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DD" w:rsidRDefault="00FC30DD" w:rsidP="009120C9">
      <w:pPr>
        <w:pStyle w:val="1"/>
        <w:spacing w:beforeLines="50" w:beforeAutospacing="0" w:afterLines="50" w:afterAutospacing="0" w:line="560" w:lineRule="exact"/>
        <w:jc w:val="center"/>
        <w:rPr>
          <w:rFonts w:ascii="Calibri" w:eastAsia="方正小标宋简体" w:hAnsi="Calibri" w:hint="eastAsia"/>
          <w:b w:val="0"/>
          <w:bCs/>
          <w:sz w:val="44"/>
          <w:szCs w:val="44"/>
        </w:rPr>
      </w:pPr>
    </w:p>
    <w:p w:rsidR="00FC30DD" w:rsidRDefault="00FC30DD" w:rsidP="00FC30DD">
      <w:pPr>
        <w:pStyle w:val="1"/>
        <w:spacing w:before="0" w:beforeAutospacing="0" w:after="0" w:afterAutospacing="0" w:line="640" w:lineRule="exact"/>
        <w:jc w:val="center"/>
        <w:rPr>
          <w:rFonts w:ascii="Calibri" w:eastAsia="方正小标宋简体" w:hAnsi="Calibri" w:hint="eastAsia"/>
          <w:b w:val="0"/>
          <w:bCs/>
          <w:sz w:val="44"/>
          <w:szCs w:val="44"/>
        </w:rPr>
      </w:pPr>
    </w:p>
    <w:p w:rsidR="00FC30DD" w:rsidRDefault="00FC30DD" w:rsidP="00FC30DD">
      <w:pPr>
        <w:pStyle w:val="1"/>
        <w:spacing w:before="0" w:beforeAutospacing="0" w:after="0" w:afterAutospacing="0" w:line="640" w:lineRule="exact"/>
        <w:jc w:val="center"/>
        <w:rPr>
          <w:rFonts w:ascii="Calibri" w:eastAsia="方正小标宋简体" w:hAnsi="Calibri" w:hint="eastAsia"/>
          <w:b w:val="0"/>
          <w:bCs/>
          <w:sz w:val="44"/>
          <w:szCs w:val="44"/>
        </w:rPr>
      </w:pPr>
    </w:p>
    <w:p w:rsidR="009120C9" w:rsidRDefault="00FC30DD" w:rsidP="00FC30DD">
      <w:pPr>
        <w:pStyle w:val="1"/>
        <w:spacing w:before="0" w:beforeAutospacing="0" w:after="0" w:afterAutospacing="0" w:line="640" w:lineRule="exact"/>
        <w:jc w:val="center"/>
        <w:rPr>
          <w:rFonts w:ascii="Calibri" w:eastAsia="方正小标宋简体" w:hAnsi="Calibri" w:hint="eastAsia"/>
          <w:b w:val="0"/>
          <w:bCs/>
          <w:sz w:val="44"/>
          <w:szCs w:val="44"/>
        </w:rPr>
      </w:pPr>
      <w:r>
        <w:rPr>
          <w:rFonts w:ascii="Calibri" w:eastAsia="方正小标宋简体" w:hAnsi="Calibri" w:hint="eastAsia"/>
          <w:b w:val="0"/>
          <w:bCs/>
          <w:sz w:val="44"/>
          <w:szCs w:val="44"/>
        </w:rPr>
        <w:t>关于组织</w:t>
      </w:r>
      <w:r>
        <w:rPr>
          <w:rFonts w:ascii="Calibri" w:eastAsia="方正小标宋简体" w:hAnsi="Calibri" w:hint="eastAsia"/>
          <w:b w:val="0"/>
          <w:bCs/>
          <w:sz w:val="44"/>
          <w:szCs w:val="44"/>
        </w:rPr>
        <w:t>企业参加</w:t>
      </w:r>
      <w:r>
        <w:rPr>
          <w:rFonts w:ascii="Calibri" w:eastAsia="方正小标宋简体" w:hAnsi="Calibri" w:hint="eastAsia"/>
          <w:b w:val="0"/>
          <w:bCs/>
          <w:sz w:val="44"/>
          <w:szCs w:val="44"/>
        </w:rPr>
        <w:t>株洲市</w:t>
      </w:r>
      <w:r>
        <w:rPr>
          <w:rFonts w:ascii="Calibri" w:eastAsia="方正小标宋简体" w:hAnsi="Calibri" w:hint="eastAsia"/>
          <w:b w:val="0"/>
          <w:bCs/>
          <w:sz w:val="44"/>
          <w:szCs w:val="44"/>
        </w:rPr>
        <w:t>第三届（</w:t>
      </w:r>
      <w:r>
        <w:rPr>
          <w:rFonts w:ascii="Calibri" w:eastAsia="方正小标宋简体" w:hAnsi="Calibri" w:hint="eastAsia"/>
          <w:b w:val="0"/>
          <w:bCs/>
          <w:sz w:val="44"/>
          <w:szCs w:val="44"/>
        </w:rPr>
        <w:t>201</w:t>
      </w:r>
      <w:r>
        <w:rPr>
          <w:rFonts w:ascii="Calibri" w:eastAsia="方正小标宋简体" w:hAnsi="Calibri" w:hint="eastAsia"/>
          <w:b w:val="0"/>
          <w:bCs/>
          <w:sz w:val="44"/>
          <w:szCs w:val="44"/>
        </w:rPr>
        <w:t>8</w:t>
      </w:r>
      <w:r>
        <w:rPr>
          <w:rFonts w:ascii="Calibri" w:eastAsia="方正小标宋简体" w:hAnsi="Calibri" w:hint="eastAsia"/>
          <w:b w:val="0"/>
          <w:bCs/>
          <w:sz w:val="44"/>
          <w:szCs w:val="44"/>
        </w:rPr>
        <w:t>年</w:t>
      </w:r>
      <w:r>
        <w:rPr>
          <w:rFonts w:ascii="Calibri" w:eastAsia="方正小标宋简体" w:hAnsi="Calibri" w:hint="eastAsia"/>
          <w:b w:val="0"/>
          <w:bCs/>
          <w:sz w:val="44"/>
          <w:szCs w:val="44"/>
        </w:rPr>
        <w:t>）</w:t>
      </w:r>
      <w:r>
        <w:rPr>
          <w:rFonts w:ascii="Calibri" w:eastAsia="方正小标宋简体" w:hAnsi="Calibri" w:hint="eastAsia"/>
          <w:b w:val="0"/>
          <w:bCs/>
          <w:sz w:val="44"/>
          <w:szCs w:val="44"/>
        </w:rPr>
        <w:t>中小企业创新成长大会的通知</w:t>
      </w:r>
    </w:p>
    <w:p w:rsidR="009120C9" w:rsidRDefault="00FC30DD" w:rsidP="00FC30DD">
      <w:pPr>
        <w:widowControl/>
        <w:spacing w:line="640" w:lineRule="exact"/>
        <w:jc w:val="left"/>
        <w:rPr>
          <w:rFonts w:ascii="仿宋_GB2312" w:eastAsia="仿宋_GB2312" w:hAnsi="΢ź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΢ź" w:cs="宋体" w:hint="eastAsia"/>
          <w:color w:val="000000"/>
          <w:kern w:val="0"/>
          <w:sz w:val="30"/>
          <w:szCs w:val="30"/>
        </w:rPr>
        <w:t> </w:t>
      </w:r>
    </w:p>
    <w:p w:rsidR="009120C9" w:rsidRDefault="00FC30DD">
      <w:pPr>
        <w:widowControl/>
        <w:spacing w:line="50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各县市区经科信局：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为贯彻落实《中小企业促进法》，大力弘扬创业精神，总结回顾市委、市政府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“企业帮扶年”工作成果，进一步搭建政府、企业、服务商等多方交流平台，经研究，拟决定组织</w:t>
      </w:r>
      <w:r w:rsidR="00350772">
        <w:rPr>
          <w:rFonts w:ascii="仿宋_GB2312" w:eastAsia="仿宋_GB2312" w:hAnsi="仿宋_GB2312" w:cs="仿宋_GB2312" w:hint="eastAsia"/>
          <w:sz w:val="32"/>
          <w:szCs w:val="32"/>
        </w:rPr>
        <w:t>召开</w:t>
      </w:r>
      <w:r>
        <w:rPr>
          <w:rFonts w:ascii="仿宋_GB2312" w:eastAsia="仿宋_GB2312" w:hAnsi="仿宋_GB2312" w:cs="仿宋_GB2312" w:hint="eastAsia"/>
          <w:sz w:val="32"/>
          <w:szCs w:val="32"/>
        </w:rPr>
        <w:t>株洲市第三届（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中小企业创新成长大会。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现将有关事项通知如下：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一、活动时间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日（星期二）下午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0-1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二、活动地点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美的万豪</w:t>
      </w:r>
      <w:r>
        <w:rPr>
          <w:rFonts w:ascii="仿宋_GB2312" w:eastAsia="仿宋_GB2312" w:hAnsi="仿宋_GB2312" w:cs="仿宋_GB2312" w:hint="eastAsia"/>
          <w:sz w:val="32"/>
          <w:szCs w:val="32"/>
        </w:rPr>
        <w:t>酒店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楼</w:t>
      </w:r>
      <w:r>
        <w:rPr>
          <w:rFonts w:ascii="仿宋_GB2312" w:eastAsia="仿宋_GB2312" w:hAnsi="仿宋_GB2312" w:cs="仿宋_GB2312" w:hint="eastAsia"/>
          <w:sz w:val="32"/>
          <w:szCs w:val="32"/>
        </w:rPr>
        <w:t>株洲</w:t>
      </w:r>
      <w:r>
        <w:rPr>
          <w:rFonts w:ascii="仿宋_GB2312" w:eastAsia="仿宋_GB2312" w:hAnsi="仿宋_GB2312" w:cs="仿宋_GB2312" w:hint="eastAsia"/>
          <w:sz w:val="32"/>
          <w:szCs w:val="32"/>
        </w:rPr>
        <w:t>宴会厅</w:t>
      </w:r>
    </w:p>
    <w:p w:rsidR="009120C9" w:rsidRDefault="00FC30DD">
      <w:pPr>
        <w:widowControl/>
        <w:numPr>
          <w:ilvl w:val="0"/>
          <w:numId w:val="1"/>
        </w:numPr>
        <w:spacing w:line="500" w:lineRule="atLeas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活动流程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年株洲市中小企业发展全景展示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、省、市领导致辞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、上市及挂牌企业展示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、专家解读《中小企业促进法》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、年度十大双创新锐人物颁奖及主题演讲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、要素交易市场上线发布仪式暨首批共享资源发布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年度企业公益帮扶产品发布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、优秀服务机构授牌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、企业帮扶成果回顾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、企业帮扶年十大主题活动、十大新闻事件发布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年株洲市企业服务宝典发布仪式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年株洲市中小企业百强发布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以上为暂定流程，具体以现场流程为准。</w:t>
      </w:r>
    </w:p>
    <w:p w:rsidR="009120C9" w:rsidRDefault="00FC30DD">
      <w:pPr>
        <w:widowControl/>
        <w:numPr>
          <w:ilvl w:val="0"/>
          <w:numId w:val="1"/>
        </w:numPr>
        <w:spacing w:line="500" w:lineRule="atLeas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组织单位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指导单位：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株洲市人民政府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主办单位：株洲市经济和信息化委员会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承办单位：株洲市中小微企业窗口服务平台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支持单位：相关赞助单位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友情合作：金融机构、专业子平台、园区、商协会、服务机构</w:t>
      </w:r>
    </w:p>
    <w:p w:rsidR="009120C9" w:rsidRDefault="00FC30DD">
      <w:pPr>
        <w:widowControl/>
        <w:numPr>
          <w:ilvl w:val="0"/>
          <w:numId w:val="1"/>
        </w:numPr>
        <w:spacing w:line="500" w:lineRule="atLeas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相关要求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sz w:val="32"/>
          <w:szCs w:val="32"/>
        </w:rPr>
        <w:t>各县市区经科信局</w:t>
      </w:r>
      <w:r>
        <w:rPr>
          <w:rFonts w:ascii="仿宋_GB2312" w:eastAsia="仿宋_GB2312" w:hAnsi="仿宋_GB2312" w:cs="仿宋_GB2312" w:hint="eastAsia"/>
          <w:sz w:val="32"/>
          <w:szCs w:val="32"/>
        </w:rPr>
        <w:t>广泛宣传，积极组织企业参会（建议组织企业董事长、总经理等负责人参会），原则上每个县市区组织不少于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家企业（含百强企业，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天元区不少于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家，云龙示范区不少于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家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日前将参会企业名单提交至指定邮箱，并在会议当天负责督促企业负责人按时到会。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陶莹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15096321816</w:t>
      </w: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QQ/</w:t>
      </w:r>
      <w:r>
        <w:rPr>
          <w:rFonts w:ascii="仿宋_GB2312" w:eastAsia="仿宋_GB2312" w:hAnsi="仿宋_GB2312" w:cs="仿宋_GB2312" w:hint="eastAsia"/>
          <w:sz w:val="32"/>
          <w:szCs w:val="32"/>
        </w:rPr>
        <w:t>邮箱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sz w:val="32"/>
          <w:szCs w:val="32"/>
        </w:rPr>
        <w:t>494828433@qq.com</w:t>
      </w:r>
    </w:p>
    <w:p w:rsidR="00FC30DD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20C9" w:rsidRDefault="00FC30DD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株洲市第三届（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年）中小企业创新成长大会参会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 w:rsidR="00350772">
        <w:rPr>
          <w:rFonts w:ascii="仿宋_GB2312" w:eastAsia="仿宋_GB2312" w:hAnsi="仿宋_GB2312" w:cs="仿宋_GB2312" w:hint="eastAsia"/>
          <w:sz w:val="32"/>
          <w:szCs w:val="32"/>
        </w:rPr>
        <w:t>报名表</w:t>
      </w:r>
    </w:p>
    <w:p w:rsidR="009120C9" w:rsidRDefault="009120C9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20C9" w:rsidRDefault="009120C9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20C9" w:rsidRDefault="00FC30DD" w:rsidP="00FC30DD">
      <w:pPr>
        <w:tabs>
          <w:tab w:val="left" w:pos="7371"/>
        </w:tabs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株洲市经济和信息化委员会</w:t>
      </w:r>
    </w:p>
    <w:p w:rsidR="009120C9" w:rsidRDefault="00FC30DD" w:rsidP="00FC30DD">
      <w:pPr>
        <w:tabs>
          <w:tab w:val="left" w:pos="7513"/>
        </w:tabs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120C9" w:rsidRDefault="009120C9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Default="009120C9">
      <w:pPr>
        <w:pStyle w:val="p0"/>
        <w:widowControl w:val="0"/>
        <w:snapToGrid w:val="0"/>
        <w:spacing w:before="0" w:beforeAutospacing="0" w:after="0" w:afterAutospacing="0" w:line="580" w:lineRule="exact"/>
        <w:rPr>
          <w:b/>
          <w:color w:val="000000"/>
          <w:sz w:val="28"/>
          <w:szCs w:val="28"/>
        </w:rPr>
      </w:pPr>
    </w:p>
    <w:p w:rsidR="009120C9" w:rsidRPr="00FC30DD" w:rsidRDefault="00FC30DD">
      <w:pPr>
        <w:pStyle w:val="p0"/>
        <w:widowControl w:val="0"/>
        <w:snapToGrid w:val="0"/>
        <w:spacing w:before="0" w:beforeAutospacing="0" w:after="0" w:afterAutospacing="0" w:line="580" w:lineRule="exact"/>
        <w:rPr>
          <w:rFonts w:ascii="黑体" w:eastAsia="黑体" w:hint="eastAsia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附件</w:t>
      </w:r>
    </w:p>
    <w:p w:rsidR="009120C9" w:rsidRPr="00FC30DD" w:rsidRDefault="00FC30DD" w:rsidP="009120C9">
      <w:pPr>
        <w:pStyle w:val="1"/>
        <w:spacing w:beforeLines="50" w:beforeAutospacing="0" w:afterLines="50" w:afterAutospacing="0" w:line="560" w:lineRule="exact"/>
        <w:jc w:val="center"/>
        <w:rPr>
          <w:rFonts w:ascii="方正小标宋简体" w:eastAsia="方正小标宋简体" w:hAnsi="Calibri" w:hint="eastAsia"/>
          <w:b w:val="0"/>
          <w:bCs/>
          <w:sz w:val="44"/>
          <w:szCs w:val="44"/>
        </w:rPr>
      </w:pPr>
      <w:r w:rsidRPr="00FC30DD">
        <w:rPr>
          <w:rFonts w:ascii="方正小标宋简体" w:eastAsia="方正小标宋简体" w:hAnsi="Calibri" w:hint="eastAsia"/>
          <w:b w:val="0"/>
          <w:bCs/>
          <w:sz w:val="44"/>
          <w:szCs w:val="44"/>
        </w:rPr>
        <w:t>株洲市第三届（</w:t>
      </w:r>
      <w:r w:rsidRPr="00FC30DD">
        <w:rPr>
          <w:rFonts w:ascii="方正小标宋简体" w:eastAsia="方正小标宋简体" w:hAnsi="Calibri" w:hint="eastAsia"/>
          <w:b w:val="0"/>
          <w:bCs/>
          <w:sz w:val="44"/>
          <w:szCs w:val="44"/>
        </w:rPr>
        <w:t>201</w:t>
      </w:r>
      <w:r w:rsidRPr="00FC30DD">
        <w:rPr>
          <w:rFonts w:ascii="方正小标宋简体" w:eastAsia="方正小标宋简体" w:hAnsi="Calibri" w:hint="eastAsia"/>
          <w:b w:val="0"/>
          <w:bCs/>
          <w:sz w:val="44"/>
          <w:szCs w:val="44"/>
        </w:rPr>
        <w:t>8</w:t>
      </w:r>
      <w:r w:rsidRPr="00FC30DD">
        <w:rPr>
          <w:rFonts w:ascii="方正小标宋简体" w:eastAsia="方正小标宋简体" w:hAnsi="Calibri" w:hint="eastAsia"/>
          <w:b w:val="0"/>
          <w:bCs/>
          <w:sz w:val="44"/>
          <w:szCs w:val="44"/>
        </w:rPr>
        <w:t>年</w:t>
      </w:r>
      <w:r w:rsidRPr="00FC30DD">
        <w:rPr>
          <w:rFonts w:ascii="方正小标宋简体" w:eastAsia="方正小标宋简体" w:hAnsi="Calibri" w:hint="eastAsia"/>
          <w:b w:val="0"/>
          <w:bCs/>
          <w:sz w:val="44"/>
          <w:szCs w:val="44"/>
        </w:rPr>
        <w:t>）</w:t>
      </w:r>
      <w:r w:rsidRPr="00FC30DD">
        <w:rPr>
          <w:rFonts w:ascii="方正小标宋简体" w:eastAsia="方正小标宋简体" w:hAnsi="Calibri" w:hint="eastAsia"/>
          <w:b w:val="0"/>
          <w:bCs/>
          <w:sz w:val="44"/>
          <w:szCs w:val="44"/>
        </w:rPr>
        <w:t>中小企业创新成长大会</w:t>
      </w:r>
      <w:r w:rsidRPr="00FC30DD">
        <w:rPr>
          <w:rFonts w:ascii="方正小标宋简体" w:eastAsia="方正小标宋简体" w:hAnsi="Calibri" w:hint="eastAsia"/>
          <w:b w:val="0"/>
          <w:bCs/>
          <w:sz w:val="44"/>
          <w:szCs w:val="44"/>
        </w:rPr>
        <w:t>参会</w:t>
      </w:r>
      <w:r w:rsidRPr="00FC30DD">
        <w:rPr>
          <w:rFonts w:ascii="方正小标宋简体" w:eastAsia="方正小标宋简体" w:hAnsi="Calibri" w:hint="eastAsia"/>
          <w:b w:val="0"/>
          <w:bCs/>
          <w:sz w:val="44"/>
          <w:szCs w:val="44"/>
        </w:rPr>
        <w:t>企业</w:t>
      </w:r>
      <w:r w:rsidR="00350772" w:rsidRPr="00FC30DD">
        <w:rPr>
          <w:rFonts w:ascii="方正小标宋简体" w:eastAsia="方正小标宋简体" w:hAnsi="Calibri" w:hint="eastAsia"/>
          <w:b w:val="0"/>
          <w:bCs/>
          <w:sz w:val="44"/>
          <w:szCs w:val="44"/>
        </w:rPr>
        <w:t>报名表</w:t>
      </w:r>
    </w:p>
    <w:p w:rsidR="009120C9" w:rsidRDefault="00FC30DD" w:rsidP="009120C9">
      <w:pPr>
        <w:pStyle w:val="1"/>
        <w:spacing w:beforeLines="50" w:beforeAutospacing="0" w:afterLines="50" w:afterAutospacing="0" w:line="560" w:lineRule="exact"/>
        <w:rPr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填报单位：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对接人：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2977"/>
        <w:gridCol w:w="1701"/>
        <w:gridCol w:w="1417"/>
        <w:gridCol w:w="1418"/>
        <w:gridCol w:w="1701"/>
      </w:tblGrid>
      <w:tr w:rsidR="009120C9">
        <w:trPr>
          <w:trHeight w:val="695"/>
        </w:trPr>
        <w:tc>
          <w:tcPr>
            <w:tcW w:w="862" w:type="dxa"/>
            <w:vAlign w:val="center"/>
          </w:tcPr>
          <w:p w:rsidR="009120C9" w:rsidRDefault="00FC30DD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9120C9" w:rsidRDefault="00FC30DD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vAlign w:val="center"/>
          </w:tcPr>
          <w:p w:rsidR="009120C9" w:rsidRDefault="00FC30DD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9120C9" w:rsidRDefault="00FC30DD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务</w:t>
            </w:r>
          </w:p>
        </w:tc>
        <w:tc>
          <w:tcPr>
            <w:tcW w:w="1418" w:type="dxa"/>
            <w:vAlign w:val="center"/>
          </w:tcPr>
          <w:p w:rsidR="009120C9" w:rsidRDefault="00FC30DD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9120C9" w:rsidRDefault="00FC30DD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QQ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邮箱</w:t>
            </w:r>
          </w:p>
        </w:tc>
      </w:tr>
      <w:tr w:rsidR="009120C9">
        <w:trPr>
          <w:trHeight w:val="74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2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2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4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2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2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4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2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2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4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2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2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  <w:tr w:rsidR="009120C9">
        <w:trPr>
          <w:trHeight w:val="749"/>
        </w:trPr>
        <w:tc>
          <w:tcPr>
            <w:tcW w:w="862" w:type="dxa"/>
            <w:vAlign w:val="center"/>
          </w:tcPr>
          <w:p w:rsidR="009120C9" w:rsidRDefault="00FC30DD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΢ź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20C9" w:rsidRDefault="009120C9">
            <w:pPr>
              <w:pStyle w:val="p0"/>
              <w:widowControl w:val="0"/>
              <w:snapToGrid w:val="0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΢ź"/>
                <w:color w:val="000000"/>
                <w:sz w:val="28"/>
                <w:szCs w:val="28"/>
              </w:rPr>
            </w:pPr>
          </w:p>
        </w:tc>
      </w:tr>
    </w:tbl>
    <w:p w:rsidR="009120C9" w:rsidRDefault="009120C9"/>
    <w:sectPr w:rsidR="009120C9" w:rsidSect="009120C9">
      <w:pgSz w:w="11906" w:h="16838"/>
      <w:pgMar w:top="1440" w:right="1469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772" w:rsidRDefault="00350772" w:rsidP="00350772">
      <w:r>
        <w:separator/>
      </w:r>
    </w:p>
  </w:endnote>
  <w:endnote w:type="continuationSeparator" w:id="0">
    <w:p w:rsidR="00350772" w:rsidRDefault="00350772" w:rsidP="0035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΢ź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772" w:rsidRDefault="00350772" w:rsidP="00350772">
      <w:r>
        <w:separator/>
      </w:r>
    </w:p>
  </w:footnote>
  <w:footnote w:type="continuationSeparator" w:id="0">
    <w:p w:rsidR="00350772" w:rsidRDefault="00350772" w:rsidP="00350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851D"/>
    <w:multiLevelType w:val="singleLevel"/>
    <w:tmpl w:val="1C6B851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5631E1"/>
    <w:rsid w:val="00350772"/>
    <w:rsid w:val="003D5D91"/>
    <w:rsid w:val="009120C9"/>
    <w:rsid w:val="00FC30DD"/>
    <w:rsid w:val="05AD7505"/>
    <w:rsid w:val="11AC4A08"/>
    <w:rsid w:val="205D142D"/>
    <w:rsid w:val="31DD6B7F"/>
    <w:rsid w:val="3B286325"/>
    <w:rsid w:val="4CFD7E1D"/>
    <w:rsid w:val="530644F0"/>
    <w:rsid w:val="53F970AD"/>
    <w:rsid w:val="585631E1"/>
    <w:rsid w:val="598D7E23"/>
    <w:rsid w:val="5A543614"/>
    <w:rsid w:val="63C329C0"/>
    <w:rsid w:val="64362F91"/>
    <w:rsid w:val="6DE25436"/>
    <w:rsid w:val="77922CC7"/>
    <w:rsid w:val="7891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0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120C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9120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350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0772"/>
    <w:rPr>
      <w:kern w:val="2"/>
      <w:sz w:val="18"/>
      <w:szCs w:val="18"/>
    </w:rPr>
  </w:style>
  <w:style w:type="paragraph" w:styleId="a4">
    <w:name w:val="footer"/>
    <w:basedOn w:val="a"/>
    <w:link w:val="Char0"/>
    <w:rsid w:val="00350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07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769</Words>
  <Characters>329</Characters>
  <Application>Microsoft Office Word</Application>
  <DocSecurity>0</DocSecurity>
  <Lines>2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月下微尘</dc:creator>
  <cp:lastModifiedBy>user</cp:lastModifiedBy>
  <cp:revision>4</cp:revision>
  <dcterms:created xsi:type="dcterms:W3CDTF">2018-01-16T01:17:00Z</dcterms:created>
  <dcterms:modified xsi:type="dcterms:W3CDTF">2018-01-17T03:06:00Z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