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default" w:ascii="方正小标宋简体" w:hAnsi="方正小标宋简体" w:eastAsia="方正小标宋简体" w:cs="方正小标宋简体"/>
          <w:spacing w:val="-20"/>
          <w:w w:val="90"/>
          <w:sz w:val="44"/>
          <w:szCs w:val="44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  <w:t>年度市经济信息产业发展专项资金绩效自评报告</w:t>
      </w:r>
    </w:p>
    <w:p>
      <w:pPr>
        <w:jc w:val="center"/>
        <w:rPr>
          <w:rFonts w:hint="eastAsia" w:ascii="方正小标宋简体" w:hAnsi="楷体" w:eastAsia="方正小标宋简体" w:cs="楷体"/>
          <w:sz w:val="32"/>
          <w:szCs w:val="32"/>
        </w:rPr>
      </w:pPr>
      <w:r>
        <w:rPr>
          <w:rFonts w:hint="eastAsia" w:ascii="方正小标宋简体" w:hAnsi="楷体" w:eastAsia="方正小标宋简体" w:cs="楷体"/>
          <w:sz w:val="32"/>
          <w:szCs w:val="32"/>
        </w:rPr>
        <w:t>—</w:t>
      </w:r>
      <w:r>
        <w:rPr>
          <w:rFonts w:hint="eastAsia" w:ascii="方正小标宋简体" w:hAnsi="楷体" w:eastAsia="方正小标宋简体" w:cs="楷体"/>
          <w:sz w:val="32"/>
          <w:szCs w:val="32"/>
          <w:lang w:val="en-US" w:eastAsia="zh-CN"/>
        </w:rPr>
        <w:t>产业链专项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一、预算收支出情况</w:t>
      </w: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年预算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支出516万元。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二、项目支出绩效情况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</w:pP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为贯彻习总书记来湖南重要指示精神，落实“三高四新”战略，在打造全国重要先进制造业高地中彰显株洲力量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2022年，我市产业链专项经费支出516万元，主要用于产业链办公室工作经费、产业链竞赛奖励，其中共下发三批次链办经费共计440万元，下发2021年第四季度产业链竞赛奖励36万元，另外“先进硬质材料工业互联网综合服务平台搭建方案研究”课题研究经费40万元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项目实施及绩效情况如下： </w:t>
      </w:r>
    </w:p>
    <w:p>
      <w:pPr>
        <w:pStyle w:val="3"/>
        <w:overflowPunct w:val="0"/>
        <w:spacing w:line="578" w:lineRule="exact"/>
        <w:ind w:left="0" w:firstLine="640" w:firstLineChars="200"/>
        <w:rPr>
          <w:rFonts w:hint="eastAsia" w:ascii="仿宋_GB2312" w:hAnsi="微软雅黑" w:eastAsia="仿宋_GB2312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聚焦产业链抓高地建设的认识在稳步提升。调整产业链建设方案，将涉及产业链的经济指标、企业培育、项目建设等工作纳入先进制造业高地建设范围，实现了产业链建设与制造业发展的同频共振。2022年，13条产业链群规模突破6000亿元；制造业占GDP比重达33.9%，同比提升0.7个百分点。</w:t>
      </w:r>
    </w:p>
    <w:p>
      <w:pPr>
        <w:pStyle w:val="3"/>
        <w:overflowPunct w:val="0"/>
        <w:spacing w:line="578" w:lineRule="exact"/>
        <w:ind w:left="0" w:firstLine="640" w:firstLineChars="200"/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优化发展环境抓企业裂变的举措在稳步推进。创新推出政企“早餐会”、“企业办事不求人”、制造名城监督与服务微信群等机制，引入制造业转型升级、高分子新材料等基金，制定企业培育“一揽子”政策措施，全年推动优质企业裂变市场主体158家，新增“四上”企业</w:t>
      </w: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en-US" w:eastAsia="zh-CN" w:bidi="ar-SA"/>
        </w:rPr>
        <w:t>646</w:t>
      </w: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家、省级专精特新企业80家、国家小巨人21家、单项冠军6个。</w:t>
      </w:r>
    </w:p>
    <w:p>
      <w:pPr>
        <w:pStyle w:val="3"/>
        <w:overflowPunct w:val="0"/>
        <w:spacing w:line="578" w:lineRule="exact"/>
        <w:ind w:left="0" w:firstLine="640" w:firstLineChars="200"/>
        <w:rPr>
          <w:rFonts w:hint="eastAsia" w:ascii="仿宋_GB2312" w:hAnsi="微软雅黑" w:eastAsia="仿宋_GB2312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创新工作机制抓解决问题的方式在稳步改善。各链长加强工作统筹，设立产业链联合党委，发挥产业协会、集群促进组织等作用，定期召开调度会推进会，解决了一批“急难愁盼”问题。推动组建省轨道交通装备产业协会，推动出台省级陶瓷产业支持政策，三一能源专用车资质通过专家审核，旗滨玻璃与黄花机场实现业务对接，先进硬质材料产业园、北斗产业园、天元工业软件园等加快建设。</w:t>
      </w:r>
    </w:p>
    <w:p>
      <w:pPr>
        <w:pStyle w:val="3"/>
        <w:overflowPunct w:val="0"/>
        <w:spacing w:line="578" w:lineRule="exact"/>
        <w:ind w:left="0" w:firstLine="640" w:firstLineChars="200"/>
        <w:rPr>
          <w:rFonts w:hint="eastAsia" w:ascii="仿宋_GB2312" w:hAnsi="微软雅黑" w:eastAsia="仿宋_GB2312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升级工作方法抓产业发展的基础在稳步夯实。深入开展千名干部联千企“送政策、解难题、优服务”活动，组织各链办主任和专职人员培训，编印《株洲市新兴优势产业链建设专刊》，逐链编制“两图两库两池两报告”、“四张清单”和“四类台账”，强化了对产业链发展的引领。</w:t>
      </w:r>
    </w:p>
    <w:p>
      <w:pPr>
        <w:pStyle w:val="3"/>
        <w:overflowPunct w:val="0"/>
        <w:spacing w:line="578" w:lineRule="exact"/>
        <w:ind w:left="0" w:firstLine="640" w:firstLineChars="200"/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微软雅黑" w:eastAsia="仿宋_GB2312" w:cs="微软雅黑"/>
          <w:kern w:val="2"/>
          <w:sz w:val="32"/>
          <w:szCs w:val="32"/>
          <w:lang w:val="zh-CN" w:eastAsia="zh-CN" w:bidi="ar-SA"/>
        </w:rPr>
        <w:t>培育产业集群抓品牌建设的步伐在稳步加快。轨道交通装备通过国家先进制造业集群项目验收，中小航空发动机获批国家先进制造业集群，先进硬质材料、先进陶瓷、高分子新材料、服饰获批省级产业集群，数量居全省第一。培育集群做法获工信部专题推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微软雅黑" w:eastAsia="仿宋_GB2312" w:cs="微软雅黑"/>
          <w:sz w:val="32"/>
          <w:szCs w:val="32"/>
          <w:lang w:val="en-US" w:eastAsia="zh-CN"/>
        </w:rPr>
      </w:pP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2022年度项目支出绩效自评表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市经济信息产业发展专项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市工信局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市产业链促进中心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株洲“3+3+2”产业总规模增长8%以上，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中小航空发动机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产业集群进入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国家先进制造业集群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决赛，推动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2个以上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产业集群通过省级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产业集群决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赛。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  <w:t>2022年，13条产业链群规模突破6000亿元，增长超过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  <w:t>；制造业占GDP比重达33.9%，同比提升0.7个百分点。轨道交通装备通过国家先进制造业集群项目验收，中小航空发动机获批国家先进制造业集群，先进硬质材料、先进陶瓷、高分子新材料、服饰获批省级产业集群，数量居全省第一。培育集群做法获工信部专题推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国家级产业集群创建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省级产业集群创建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国省产业集群数量排名居全省前列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排名前三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排名第一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开展产业链现代化建设竞赛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开展产业链现代化建设竞赛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开展产业链现代化建设竞赛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每月调度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每月调度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每季度讲评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每季度讲评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“3+3+2”产业总规模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6000亿元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7000亿元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zh-CN" w:eastAsia="zh-CN"/>
              </w:rPr>
              <w:t>制造业占GDP比重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zh-CN" w:eastAsia="zh-CN"/>
              </w:rPr>
              <w:t>33.9%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制造名城美誉度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全省前三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全省第一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新兴产业发展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13条产业链稳定发展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稳定发展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大于等于85%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满意度达90%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eastAsia="仿宋_GB2312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mYmFjYjJkZDc4NTg4OGU1YzZhNjlhZDlhMTAzMjcifQ=="/>
  </w:docVars>
  <w:rsids>
    <w:rsidRoot w:val="00C673E0"/>
    <w:rsid w:val="00062C69"/>
    <w:rsid w:val="000D4BD3"/>
    <w:rsid w:val="000E1C2A"/>
    <w:rsid w:val="00264941"/>
    <w:rsid w:val="00333DDA"/>
    <w:rsid w:val="004010D3"/>
    <w:rsid w:val="004356CA"/>
    <w:rsid w:val="0048112C"/>
    <w:rsid w:val="004E0B2F"/>
    <w:rsid w:val="005067BF"/>
    <w:rsid w:val="005E023B"/>
    <w:rsid w:val="005E1C9B"/>
    <w:rsid w:val="00635C13"/>
    <w:rsid w:val="00722835"/>
    <w:rsid w:val="00791764"/>
    <w:rsid w:val="007B15ED"/>
    <w:rsid w:val="007F2C59"/>
    <w:rsid w:val="008856AE"/>
    <w:rsid w:val="00892BC0"/>
    <w:rsid w:val="008E583A"/>
    <w:rsid w:val="00913593"/>
    <w:rsid w:val="009504CC"/>
    <w:rsid w:val="00950E95"/>
    <w:rsid w:val="009606A1"/>
    <w:rsid w:val="009633D1"/>
    <w:rsid w:val="009A367C"/>
    <w:rsid w:val="009E30A1"/>
    <w:rsid w:val="00A5428E"/>
    <w:rsid w:val="00A956F4"/>
    <w:rsid w:val="00AD248E"/>
    <w:rsid w:val="00B4609F"/>
    <w:rsid w:val="00B96B00"/>
    <w:rsid w:val="00C072C2"/>
    <w:rsid w:val="00C612F1"/>
    <w:rsid w:val="00C673E0"/>
    <w:rsid w:val="00D07D0C"/>
    <w:rsid w:val="00DB18A5"/>
    <w:rsid w:val="00DD55DC"/>
    <w:rsid w:val="00E1469D"/>
    <w:rsid w:val="00E865AE"/>
    <w:rsid w:val="00EC7F27"/>
    <w:rsid w:val="00ED7B71"/>
    <w:rsid w:val="00F17670"/>
    <w:rsid w:val="00F43F25"/>
    <w:rsid w:val="00F67465"/>
    <w:rsid w:val="00FF53D3"/>
    <w:rsid w:val="0882554E"/>
    <w:rsid w:val="117E791A"/>
    <w:rsid w:val="275B0C35"/>
    <w:rsid w:val="2A5B4410"/>
    <w:rsid w:val="2E164E4D"/>
    <w:rsid w:val="3771210F"/>
    <w:rsid w:val="3BB2E06E"/>
    <w:rsid w:val="3DDFF3B8"/>
    <w:rsid w:val="3EFA06B2"/>
    <w:rsid w:val="3FFB3DC0"/>
    <w:rsid w:val="43FB5EB7"/>
    <w:rsid w:val="4D4D2CA1"/>
    <w:rsid w:val="4FDF98ED"/>
    <w:rsid w:val="4FF5D0AE"/>
    <w:rsid w:val="54DE4E87"/>
    <w:rsid w:val="57BFD06F"/>
    <w:rsid w:val="5B39EB1B"/>
    <w:rsid w:val="5BFF855D"/>
    <w:rsid w:val="5DDF7A92"/>
    <w:rsid w:val="5FF757A9"/>
    <w:rsid w:val="6A7B33F5"/>
    <w:rsid w:val="6AFB5CDB"/>
    <w:rsid w:val="6B332D6D"/>
    <w:rsid w:val="6E417E33"/>
    <w:rsid w:val="6FAFFE2C"/>
    <w:rsid w:val="6FFB1C23"/>
    <w:rsid w:val="75D52DD2"/>
    <w:rsid w:val="763EEE21"/>
    <w:rsid w:val="76BFF6AB"/>
    <w:rsid w:val="771C3171"/>
    <w:rsid w:val="7B5F8C8A"/>
    <w:rsid w:val="7BFB2F3E"/>
    <w:rsid w:val="7D63403B"/>
    <w:rsid w:val="7DCFDA55"/>
    <w:rsid w:val="7F7A27B5"/>
    <w:rsid w:val="7F9A5689"/>
    <w:rsid w:val="7F9D3258"/>
    <w:rsid w:val="7FAB0EF2"/>
    <w:rsid w:val="7FBBC0B8"/>
    <w:rsid w:val="7FDF1501"/>
    <w:rsid w:val="7FFA1610"/>
    <w:rsid w:val="9D5F6D1E"/>
    <w:rsid w:val="AF763E43"/>
    <w:rsid w:val="BDFF066C"/>
    <w:rsid w:val="BE7F82B9"/>
    <w:rsid w:val="BFF65248"/>
    <w:rsid w:val="BFFFDAAB"/>
    <w:rsid w:val="D3FF992C"/>
    <w:rsid w:val="D9BF5534"/>
    <w:rsid w:val="D9F6CAAE"/>
    <w:rsid w:val="DC333527"/>
    <w:rsid w:val="DF93AF85"/>
    <w:rsid w:val="E7AC0786"/>
    <w:rsid w:val="E92FA0BF"/>
    <w:rsid w:val="EBDF96F2"/>
    <w:rsid w:val="EC6FF54B"/>
    <w:rsid w:val="EDDE2237"/>
    <w:rsid w:val="F17E902B"/>
    <w:rsid w:val="F27B45BA"/>
    <w:rsid w:val="F57FFDC2"/>
    <w:rsid w:val="F5F05EDE"/>
    <w:rsid w:val="FBFB13BC"/>
    <w:rsid w:val="FCEF1E71"/>
    <w:rsid w:val="FD4F09EC"/>
    <w:rsid w:val="FEC3E8F2"/>
    <w:rsid w:val="FEFEC608"/>
    <w:rsid w:val="FFBFF134"/>
    <w:rsid w:val="FFEF6FD9"/>
    <w:rsid w:val="FFFF2711"/>
    <w:rsid w:val="FFFF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eastAsia="方正仿宋_GBK"/>
      <w:sz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798</Characters>
  <Lines>6</Lines>
  <Paragraphs>1</Paragraphs>
  <TotalTime>1</TotalTime>
  <ScaleCrop>false</ScaleCrop>
  <LinksUpToDate>false</LinksUpToDate>
  <CharactersWithSpaces>798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2020-03-19T11:22:00Z</dcterms:created>
  <dc:creator>Administrator</dc:creator>
  <cp:lastModifiedBy>greatwall</cp:lastModifiedBy>
  <cp:lastPrinted>2021-03-30T02:10:00Z</cp:lastPrinted>
  <dcterms:modified xsi:type="dcterms:W3CDTF">2023-12-05T16:03:46Z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0BC5BC7AC4A8637589D46E65F06AB9E7</vt:lpwstr>
  </property>
</Properties>
</file>