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rPr>
          <w:rFonts w:hint="eastAsia" w:ascii="黑体" w:hAnsi="黑体" w:eastAsia="黑体" w:cs="黑体"/>
          <w:spacing w:val="-20"/>
          <w:w w:val="90"/>
          <w:sz w:val="44"/>
          <w:szCs w:val="44"/>
          <w:lang w:val="en-US" w:eastAsia="zh-CN"/>
        </w:rPr>
      </w:pPr>
      <w:r>
        <w:rPr>
          <w:rFonts w:ascii="黑体" w:hAnsi="黑体" w:eastAsia="黑体"/>
          <w:sz w:val="32"/>
          <w:szCs w:val="32"/>
        </w:rPr>
        <w:t>附</w:t>
      </w:r>
      <w:r>
        <w:rPr>
          <w:rFonts w:hint="eastAsia" w:ascii="黑体" w:hAnsi="黑体" w:eastAsia="黑体"/>
          <w:sz w:val="32"/>
          <w:szCs w:val="32"/>
          <w:lang w:eastAsia="zh-CN"/>
        </w:rPr>
        <w:t>件</w:t>
      </w:r>
      <w:bookmarkStart w:id="0" w:name="_GoBack"/>
      <w:bookmarkEnd w:id="0"/>
      <w:r>
        <w:rPr>
          <w:rFonts w:hint="eastAsia" w:ascii="黑体" w:hAnsi="黑体" w:eastAsia="黑体"/>
          <w:sz w:val="32"/>
          <w:szCs w:val="32"/>
        </w:rPr>
        <w:t>1</w:t>
      </w:r>
      <w:r>
        <w:rPr>
          <w:rFonts w:hint="eastAsia" w:ascii="黑体" w:hAnsi="黑体" w:eastAsia="黑体"/>
          <w:sz w:val="32"/>
          <w:szCs w:val="32"/>
          <w:lang w:val="en-US" w:eastAsia="zh-CN"/>
        </w:rPr>
        <w:t>0</w:t>
      </w:r>
    </w:p>
    <w:p>
      <w:pPr>
        <w:spacing w:line="560" w:lineRule="exact"/>
        <w:jc w:val="both"/>
        <w:rPr>
          <w:rFonts w:hint="eastAsia" w:ascii="黑体" w:hAnsi="黑体" w:eastAsia="黑体" w:cs="黑体"/>
          <w:spacing w:val="-20"/>
          <w:w w:val="90"/>
          <w:sz w:val="44"/>
          <w:szCs w:val="44"/>
        </w:rPr>
      </w:pPr>
      <w:r>
        <w:rPr>
          <w:rFonts w:hint="eastAsia" w:ascii="黑体" w:hAnsi="黑体" w:eastAsia="黑体" w:cs="黑体"/>
          <w:spacing w:val="-20"/>
          <w:w w:val="90"/>
          <w:sz w:val="44"/>
          <w:szCs w:val="44"/>
        </w:rPr>
        <w:t>20</w:t>
      </w:r>
      <w:r>
        <w:rPr>
          <w:rFonts w:hint="eastAsia" w:ascii="黑体" w:hAnsi="黑体" w:eastAsia="黑体" w:cs="黑体"/>
          <w:spacing w:val="-20"/>
          <w:w w:val="90"/>
          <w:sz w:val="44"/>
          <w:szCs w:val="44"/>
          <w:lang w:val="en-US" w:eastAsia="zh-CN"/>
        </w:rPr>
        <w:t>22</w:t>
      </w:r>
      <w:r>
        <w:rPr>
          <w:rFonts w:hint="eastAsia" w:ascii="黑体" w:hAnsi="黑体" w:eastAsia="黑体" w:cs="黑体"/>
          <w:spacing w:val="-20"/>
          <w:w w:val="90"/>
          <w:sz w:val="44"/>
          <w:szCs w:val="44"/>
        </w:rPr>
        <w:t>年度市经济信息产业发展专项资金绩效自评报告</w:t>
      </w:r>
    </w:p>
    <w:p>
      <w:pPr>
        <w:spacing w:line="560" w:lineRule="exact"/>
        <w:jc w:val="center"/>
        <w:rPr>
          <w:rFonts w:hint="eastAsia" w:ascii="黑体" w:hAnsi="黑体" w:eastAsia="黑体" w:cs="黑体"/>
          <w:sz w:val="32"/>
          <w:szCs w:val="32"/>
          <w:lang w:eastAsia="zh-CN"/>
        </w:rPr>
      </w:pPr>
      <w:r>
        <w:rPr>
          <w:rFonts w:hint="eastAsia" w:ascii="黑体" w:hAnsi="黑体" w:eastAsia="黑体" w:cs="黑体"/>
          <w:sz w:val="32"/>
          <w:szCs w:val="32"/>
        </w:rPr>
        <w:t>—</w:t>
      </w:r>
      <w:r>
        <w:rPr>
          <w:rFonts w:hint="eastAsia" w:ascii="黑体" w:hAnsi="黑体" w:eastAsia="黑体" w:cs="黑体"/>
          <w:sz w:val="32"/>
          <w:szCs w:val="32"/>
          <w:lang w:val="en-US" w:eastAsia="zh-CN"/>
        </w:rPr>
        <w:t>中小企业科</w:t>
      </w:r>
      <w:r>
        <w:rPr>
          <w:rFonts w:hint="eastAsia" w:ascii="黑体" w:hAnsi="黑体" w:eastAsia="黑体" w:cs="黑体"/>
          <w:sz w:val="32"/>
          <w:szCs w:val="32"/>
        </w:rPr>
        <w:t>专项</w:t>
      </w:r>
    </w:p>
    <w:p>
      <w:pPr>
        <w:spacing w:line="579" w:lineRule="exact"/>
        <w:rPr>
          <w:rFonts w:ascii="Times New Roman" w:hAnsi="Times New Roman"/>
          <w:sz w:val="32"/>
          <w:szCs w:val="32"/>
        </w:rPr>
      </w:pPr>
    </w:p>
    <w:p>
      <w:pPr>
        <w:spacing w:line="579" w:lineRule="exact"/>
        <w:ind w:firstLine="646"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根据</w:t>
      </w:r>
      <w:r>
        <w:rPr>
          <w:rFonts w:hint="eastAsia" w:ascii="Times New Roman" w:hAnsi="Times New Roman" w:eastAsia="仿宋_GB2312"/>
          <w:sz w:val="32"/>
          <w:szCs w:val="32"/>
          <w:shd w:val="clear" w:color="auto" w:fill="FFFFFF"/>
          <w:lang w:val="en-US" w:eastAsia="zh-CN"/>
        </w:rPr>
        <w:t>株洲市财政局</w:t>
      </w:r>
      <w:r>
        <w:rPr>
          <w:rFonts w:hint="eastAsia" w:ascii="Times New Roman" w:hAnsi="Times New Roman" w:eastAsia="仿宋_GB2312"/>
          <w:sz w:val="32"/>
          <w:szCs w:val="32"/>
          <w:shd w:val="clear" w:color="auto" w:fill="FFFFFF"/>
        </w:rPr>
        <w:t>有关要求，为提高财政资金使用效益，全面客观评价</w:t>
      </w:r>
      <w:r>
        <w:rPr>
          <w:rFonts w:ascii="Times New Roman" w:hAnsi="Times New Roman" w:eastAsia="仿宋_GB2312"/>
          <w:sz w:val="32"/>
          <w:szCs w:val="32"/>
          <w:shd w:val="clear" w:color="auto" w:fill="FFFFFF"/>
        </w:rPr>
        <w:t>20</w:t>
      </w:r>
      <w:r>
        <w:rPr>
          <w:rFonts w:hint="eastAsia" w:ascii="Times New Roman" w:hAnsi="Times New Roman" w:eastAsia="仿宋_GB2312"/>
          <w:sz w:val="32"/>
          <w:szCs w:val="32"/>
          <w:shd w:val="clear" w:color="auto" w:fill="FFFFFF"/>
          <w:lang w:val="en-US" w:eastAsia="zh-CN"/>
        </w:rPr>
        <w:t>22</w:t>
      </w:r>
      <w:r>
        <w:rPr>
          <w:rFonts w:hint="eastAsia" w:ascii="Times New Roman" w:hAnsi="Times New Roman" w:eastAsia="仿宋_GB2312"/>
          <w:sz w:val="32"/>
          <w:szCs w:val="32"/>
          <w:shd w:val="clear" w:color="auto" w:fill="FFFFFF"/>
        </w:rPr>
        <w:t>年度株洲市经济信息产业发展专项资金的使用绩效，进一步完善项目资金的使用管理，对</w:t>
      </w:r>
      <w:r>
        <w:rPr>
          <w:rFonts w:ascii="Times New Roman" w:hAnsi="Times New Roman" w:eastAsia="仿宋_GB2312"/>
          <w:sz w:val="32"/>
          <w:szCs w:val="32"/>
          <w:shd w:val="clear" w:color="auto" w:fill="FFFFFF"/>
        </w:rPr>
        <w:t>20</w:t>
      </w:r>
      <w:r>
        <w:rPr>
          <w:rFonts w:hint="eastAsia" w:ascii="Times New Roman" w:hAnsi="Times New Roman" w:eastAsia="仿宋_GB2312"/>
          <w:sz w:val="32"/>
          <w:szCs w:val="32"/>
          <w:shd w:val="clear" w:color="auto" w:fill="FFFFFF"/>
          <w:lang w:val="en-US" w:eastAsia="zh-CN"/>
        </w:rPr>
        <w:t>22</w:t>
      </w:r>
      <w:r>
        <w:rPr>
          <w:rFonts w:hint="eastAsia" w:ascii="Times New Roman" w:hAnsi="Times New Roman" w:eastAsia="仿宋_GB2312"/>
          <w:sz w:val="32"/>
          <w:szCs w:val="32"/>
          <w:shd w:val="clear" w:color="auto" w:fill="FFFFFF"/>
        </w:rPr>
        <w:t>年度株洲市经济信息产业发展专项资金中小企业</w:t>
      </w:r>
      <w:r>
        <w:rPr>
          <w:rFonts w:hint="eastAsia" w:ascii="Times New Roman" w:hAnsi="Times New Roman" w:eastAsia="仿宋_GB2312"/>
          <w:sz w:val="32"/>
          <w:szCs w:val="32"/>
          <w:shd w:val="clear" w:color="auto" w:fill="FFFFFF"/>
          <w:lang w:val="en-US" w:eastAsia="zh-CN"/>
        </w:rPr>
        <w:t>科</w:t>
      </w:r>
      <w:r>
        <w:rPr>
          <w:rFonts w:hint="eastAsia" w:ascii="Times New Roman" w:hAnsi="Times New Roman" w:eastAsia="仿宋_GB2312"/>
          <w:sz w:val="32"/>
          <w:szCs w:val="32"/>
          <w:shd w:val="clear" w:color="auto" w:fill="FFFFFF"/>
        </w:rPr>
        <w:t>专项开展了绩效评价。现将项目执行情况及绩效评价结论报告如下：</w:t>
      </w:r>
    </w:p>
    <w:p>
      <w:pPr>
        <w:spacing w:line="579" w:lineRule="exact"/>
        <w:ind w:firstLine="646" w:firstLineChars="200"/>
        <w:rPr>
          <w:rFonts w:ascii="Times New Roman" w:hAnsi="Times New Roman" w:eastAsia="黑体"/>
          <w:sz w:val="32"/>
          <w:szCs w:val="32"/>
        </w:rPr>
      </w:pPr>
      <w:r>
        <w:rPr>
          <w:rFonts w:hint="eastAsia" w:ascii="Times New Roman" w:hAnsi="Times New Roman" w:eastAsia="黑体"/>
          <w:sz w:val="32"/>
          <w:szCs w:val="32"/>
        </w:rPr>
        <w:t>ー、基本情况</w:t>
      </w:r>
    </w:p>
    <w:p>
      <w:pPr>
        <w:spacing w:line="579" w:lineRule="exact"/>
        <w:ind w:firstLine="484" w:firstLineChars="15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专项资金由财政预算安排资金2408.1万元，共下达资金2408.1万元，包括</w:t>
      </w:r>
      <w:r>
        <w:rPr>
          <w:rFonts w:hint="eastAsia" w:ascii="仿宋" w:hAnsi="仿宋" w:eastAsia="仿宋" w:cs="仿宋"/>
          <w:b w:val="0"/>
          <w:bCs w:val="0"/>
          <w:kern w:val="2"/>
          <w:sz w:val="32"/>
          <w:szCs w:val="32"/>
          <w:lang w:val="en-US" w:eastAsia="zh-CN" w:bidi="ar-SA"/>
        </w:rPr>
        <w:t>专精特新中小企业</w:t>
      </w:r>
      <w:r>
        <w:rPr>
          <w:rFonts w:hint="eastAsia" w:ascii="Times New Roman" w:hAnsi="Times New Roman" w:eastAsia="仿宋_GB2312"/>
          <w:sz w:val="32"/>
          <w:szCs w:val="32"/>
          <w:shd w:val="clear" w:color="auto" w:fill="FFFFFF"/>
          <w:lang w:val="en-US" w:eastAsia="zh-CN"/>
        </w:rPr>
        <w:t>项目2175万元，“四个一批”项目（工业品牌、技术创新）200</w:t>
      </w:r>
      <w:r>
        <w:rPr>
          <w:rFonts w:hint="eastAsia" w:ascii="Times New Roman" w:hAnsi="Times New Roman" w:eastAsia="仿宋_GB2312"/>
          <w:sz w:val="32"/>
          <w:szCs w:val="32"/>
          <w:shd w:val="clear" w:color="auto" w:fill="FFFFFF"/>
        </w:rPr>
        <w:t>万元，</w:t>
      </w:r>
      <w:r>
        <w:rPr>
          <w:rFonts w:hint="eastAsia" w:ascii="Times New Roman" w:hAnsi="Times New Roman" w:eastAsia="仿宋_GB2312"/>
          <w:sz w:val="32"/>
          <w:szCs w:val="32"/>
          <w:shd w:val="clear" w:color="auto" w:fill="FFFFFF"/>
          <w:lang w:val="en-US" w:eastAsia="zh-CN"/>
        </w:rPr>
        <w:t>购买服务</w:t>
      </w:r>
      <w:r>
        <w:rPr>
          <w:rFonts w:hint="eastAsia" w:ascii="Times New Roman" w:hAnsi="Times New Roman" w:eastAsia="仿宋_GB2312"/>
          <w:sz w:val="32"/>
          <w:szCs w:val="32"/>
          <w:shd w:val="clear" w:color="auto" w:fill="FFFFFF"/>
        </w:rPr>
        <w:t>项目</w:t>
      </w:r>
      <w:r>
        <w:rPr>
          <w:rFonts w:hint="eastAsia" w:ascii="Times New Roman" w:hAnsi="Times New Roman" w:eastAsia="仿宋_GB2312"/>
          <w:sz w:val="32"/>
          <w:szCs w:val="32"/>
          <w:shd w:val="clear" w:color="auto" w:fill="FFFFFF"/>
          <w:lang w:val="en-US" w:eastAsia="zh-CN"/>
        </w:rPr>
        <w:t>33.1</w:t>
      </w:r>
      <w:r>
        <w:rPr>
          <w:rFonts w:hint="eastAsia" w:ascii="Times New Roman" w:hAnsi="Times New Roman" w:eastAsia="仿宋_GB2312"/>
          <w:sz w:val="32"/>
          <w:szCs w:val="32"/>
          <w:shd w:val="clear" w:color="auto" w:fill="FFFFFF"/>
        </w:rPr>
        <w:t>万元</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预算执行率</w:t>
      </w:r>
      <w:r>
        <w:rPr>
          <w:rFonts w:hint="eastAsia" w:ascii="Times New Roman" w:hAnsi="Times New Roman" w:eastAsia="仿宋_GB2312"/>
          <w:sz w:val="32"/>
          <w:szCs w:val="32"/>
          <w:shd w:val="clear" w:color="auto" w:fill="FFFFFF"/>
          <w:lang w:val="en-US" w:eastAsia="zh-CN"/>
        </w:rPr>
        <w:t>10</w:t>
      </w:r>
      <w:r>
        <w:rPr>
          <w:rFonts w:hint="default" w:ascii="Times New Roman" w:hAnsi="Times New Roman" w:eastAsia="仿宋_GB2312"/>
          <w:sz w:val="32"/>
          <w:szCs w:val="32"/>
          <w:shd w:val="clear" w:color="auto" w:fill="FFFFFF"/>
          <w:lang w:val="en" w:eastAsia="zh-CN"/>
        </w:rPr>
        <w:t>0</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w:t>
      </w:r>
    </w:p>
    <w:p>
      <w:pPr>
        <w:spacing w:line="579" w:lineRule="exact"/>
        <w:ind w:firstLine="646" w:firstLineChars="200"/>
        <w:rPr>
          <w:rFonts w:eastAsia="仿宋_GB2312"/>
          <w:sz w:val="32"/>
          <w:szCs w:val="32"/>
        </w:rPr>
      </w:pPr>
      <w:r>
        <w:rPr>
          <w:rFonts w:ascii="Times New Roman" w:hAnsi="Times New Roman" w:eastAsia="仿宋_GB2312"/>
          <w:sz w:val="32"/>
          <w:szCs w:val="32"/>
          <w:shd w:val="clear" w:color="auto" w:fill="FFFFFF"/>
        </w:rPr>
        <w:t>20</w:t>
      </w:r>
      <w:r>
        <w:rPr>
          <w:rFonts w:hint="eastAsia" w:ascii="Times New Roman" w:hAnsi="Times New Roman" w:eastAsia="仿宋_GB2312"/>
          <w:sz w:val="32"/>
          <w:szCs w:val="32"/>
          <w:shd w:val="clear" w:color="auto" w:fill="FFFFFF"/>
          <w:lang w:val="en-US" w:eastAsia="zh-CN"/>
        </w:rPr>
        <w:t>22</w:t>
      </w:r>
      <w:r>
        <w:rPr>
          <w:rFonts w:hint="eastAsia" w:ascii="Times New Roman" w:hAnsi="Times New Roman" w:eastAsia="仿宋_GB2312"/>
          <w:sz w:val="32"/>
          <w:szCs w:val="32"/>
          <w:shd w:val="clear" w:color="auto" w:fill="FFFFFF"/>
        </w:rPr>
        <w:t>年度株洲市经济信息产业发展专项资金中小企业科专项安排程序和依据合规合理，均在指标下达后及时足额下达，到位率</w:t>
      </w:r>
      <w:r>
        <w:rPr>
          <w:rFonts w:ascii="Times New Roman" w:hAnsi="Times New Roman" w:eastAsia="仿宋_GB2312"/>
          <w:sz w:val="32"/>
          <w:szCs w:val="32"/>
          <w:shd w:val="clear" w:color="auto" w:fill="FFFFFF"/>
        </w:rPr>
        <w:t>100%</w:t>
      </w:r>
      <w:r>
        <w:rPr>
          <w:rFonts w:hint="eastAsia" w:ascii="Times New Roman" w:hAnsi="Times New Roman" w:eastAsia="仿宋_GB2312"/>
          <w:sz w:val="32"/>
          <w:szCs w:val="32"/>
          <w:shd w:val="clear" w:color="auto" w:fill="FFFFFF"/>
        </w:rPr>
        <w:t>，未发生截留或克扣现象，未存在多头申报、重复安排资金情况，未发生严重的挪用、截留、贪污等现象。</w:t>
      </w:r>
    </w:p>
    <w:p>
      <w:pPr>
        <w:keepNext w:val="0"/>
        <w:keepLines w:val="0"/>
        <w:pageBreakBefore w:val="0"/>
        <w:widowControl/>
        <w:suppressLineNumbers w:val="0"/>
        <w:kinsoku/>
        <w:wordWrap/>
        <w:overflowPunct/>
        <w:topLinePunct w:val="0"/>
        <w:autoSpaceDE/>
        <w:autoSpaceDN/>
        <w:bidi w:val="0"/>
        <w:adjustRightInd/>
        <w:snapToGrid/>
        <w:ind w:firstLine="626" w:firstLineChars="200"/>
        <w:jc w:val="left"/>
        <w:textAlignment w:val="auto"/>
      </w:pPr>
      <w:r>
        <w:rPr>
          <w:rFonts w:hint="eastAsia" w:ascii="黑体" w:hAnsi="宋体" w:eastAsia="黑体" w:cs="黑体"/>
          <w:color w:val="000000"/>
          <w:kern w:val="0"/>
          <w:sz w:val="31"/>
          <w:szCs w:val="31"/>
          <w:lang w:val="en-US" w:eastAsia="zh-CN" w:bidi="ar"/>
        </w:rPr>
        <w:t>二、项目支出绩效情况</w:t>
      </w:r>
      <w:r>
        <w:rPr>
          <w:rFonts w:hint="eastAsia" w:ascii="楷体" w:hAnsi="楷体" w:eastAsia="楷体" w:cs="楷体"/>
          <w:b/>
          <w:bCs/>
          <w:color w:val="000000"/>
          <w:kern w:val="0"/>
          <w:sz w:val="31"/>
          <w:szCs w:val="31"/>
          <w:lang w:val="en-US" w:eastAsia="zh-CN" w:bidi="ar"/>
        </w:rPr>
        <w:t xml:space="preserve"> </w:t>
      </w:r>
    </w:p>
    <w:p>
      <w:pPr>
        <w:adjustRightInd w:val="0"/>
        <w:spacing w:line="579" w:lineRule="exact"/>
        <w:ind w:firstLine="646" w:firstLineChars="200"/>
        <w:rPr>
          <w:rFonts w:hint="eastAsia" w:ascii="Times New Roman" w:hAnsi="Times New Roman" w:eastAsia="仿宋_GB2312"/>
          <w:sz w:val="32"/>
          <w:szCs w:val="32"/>
        </w:rPr>
      </w:pPr>
      <w:r>
        <w:rPr>
          <w:rFonts w:hint="eastAsia" w:ascii="Times New Roman" w:hAnsi="Times New Roman" w:eastAsia="仿宋_GB2312"/>
          <w:sz w:val="32"/>
          <w:szCs w:val="32"/>
        </w:rPr>
        <w:t>专精特新中小企业项目、“四个一批”项目</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的实施，对推动我市中小企业结构调整、产业升级、专业化发展、改善中小企业发展环境等方面发挥了积极作用。</w:t>
      </w:r>
    </w:p>
    <w:p>
      <w:pPr>
        <w:keepNext w:val="0"/>
        <w:keepLines w:val="0"/>
        <w:pageBreakBefore w:val="0"/>
        <w:widowControl w:val="0"/>
        <w:tabs>
          <w:tab w:val="left" w:pos="5946"/>
        </w:tabs>
        <w:kinsoku/>
        <w:wordWrap/>
        <w:overflowPunct/>
        <w:topLinePunct w:val="0"/>
        <w:autoSpaceDE/>
        <w:autoSpaceDN/>
        <w:bidi w:val="0"/>
        <w:adjustRightInd/>
        <w:snapToGrid/>
        <w:spacing w:beforeAutospacing="0" w:afterAutospacing="0" w:line="560" w:lineRule="exact"/>
        <w:ind w:firstLine="646"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color w:val="auto"/>
          <w:sz w:val="32"/>
          <w:szCs w:val="32"/>
          <w:highlight w:val="none"/>
          <w:lang w:val="en-US" w:eastAsia="zh-CN"/>
        </w:rPr>
        <w:t>（一）中小企业数据增长显著</w:t>
      </w:r>
      <w:r>
        <w:rPr>
          <w:rFonts w:hint="eastAsia" w:ascii="仿宋_GB2312" w:hAnsi="仿宋_GB2312" w:eastAsia="仿宋_GB2312" w:cs="仿宋_GB2312"/>
          <w:b/>
          <w:bCs w:val="0"/>
          <w:color w:val="auto"/>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textAlignment w:val="auto"/>
        <w:rPr>
          <w:rFonts w:hint="eastAsia" w:ascii="Times New Roman" w:hAnsi="Times New Roman" w:eastAsia="仿宋_GB2312" w:cs="Times New Roman"/>
          <w:b w:val="0"/>
          <w:bCs/>
          <w:spacing w:val="-4"/>
          <w:kern w:val="2"/>
          <w:sz w:val="32"/>
          <w:szCs w:val="32"/>
          <w:lang w:val="en-US" w:eastAsia="zh-CN" w:bidi="ar-SA"/>
        </w:rPr>
      </w:pPr>
      <w:r>
        <w:rPr>
          <w:rFonts w:hint="eastAsia"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楷体_GB2312" w:cs="Times New Roman"/>
          <w:b w:val="0"/>
          <w:bCs/>
          <w:color w:val="000000"/>
          <w:sz w:val="32"/>
          <w:szCs w:val="32"/>
          <w:lang w:val="en-US" w:eastAsia="zh-CN"/>
        </w:rPr>
        <w:t>1</w:t>
      </w:r>
      <w:r>
        <w:rPr>
          <w:rFonts w:hint="eastAsia" w:ascii="Times New Roman" w:hAnsi="Times New Roman" w:eastAsia="楷体_GB2312" w:cs="Times New Roman"/>
          <w:b w:val="0"/>
          <w:bCs/>
          <w:color w:val="000000"/>
          <w:sz w:val="32"/>
          <w:szCs w:val="32"/>
          <w:lang w:val="en-US" w:eastAsia="zh-CN"/>
        </w:rPr>
        <w:t>.</w:t>
      </w:r>
      <w:r>
        <w:rPr>
          <w:rFonts w:hint="default" w:ascii="Times New Roman" w:hAnsi="Times New Roman" w:eastAsia="楷体_GB2312" w:cs="Times New Roman"/>
          <w:b w:val="0"/>
          <w:bCs/>
          <w:color w:val="000000"/>
          <w:sz w:val="32"/>
          <w:szCs w:val="32"/>
        </w:rPr>
        <w:t>经济主体不断壮大。</w:t>
      </w:r>
      <w:r>
        <w:rPr>
          <w:rFonts w:hint="eastAsia" w:ascii="Times New Roman" w:hAnsi="Times New Roman" w:eastAsia="仿宋_GB2312" w:cs="Times New Roman"/>
          <w:b w:val="0"/>
          <w:bCs/>
          <w:spacing w:val="-4"/>
          <w:kern w:val="2"/>
          <w:sz w:val="32"/>
          <w:szCs w:val="32"/>
          <w:lang w:val="en-US" w:eastAsia="zh-CN" w:bidi="ar-SA"/>
        </w:rPr>
        <w:t>全市共有中小微型企业50347家，其中规模以上中小微型工业企业1952家。2022年，全市规模中小企业工业增加值同比增长7.7%，实现主营业务收入2468.01亿元，同比增长9.9%，实现利润总额167.31亿元，同比增长31.7%,平均用工人数31.73万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6" w:firstLineChars="200"/>
        <w:textAlignment w:val="auto"/>
        <w:rPr>
          <w:rFonts w:hint="default" w:ascii="Times New Roman" w:hAnsi="Times New Roman" w:eastAsia="仿宋_GB2312" w:cs="Times New Roman"/>
          <w:b w:val="0"/>
          <w:bCs/>
          <w:color w:val="000000"/>
          <w:sz w:val="32"/>
          <w:szCs w:val="32"/>
        </w:rPr>
      </w:pPr>
      <w:r>
        <w:rPr>
          <w:rFonts w:hint="eastAsia" w:ascii="Times New Roman" w:hAnsi="Times New Roman" w:eastAsia="楷体_GB2312" w:cs="Times New Roman"/>
          <w:b w:val="0"/>
          <w:bCs/>
          <w:color w:val="000000"/>
          <w:sz w:val="32"/>
          <w:szCs w:val="32"/>
          <w:lang w:val="en-US" w:eastAsia="zh-CN"/>
        </w:rPr>
        <w:t>2.</w:t>
      </w:r>
      <w:r>
        <w:rPr>
          <w:rFonts w:hint="default" w:ascii="Times New Roman" w:hAnsi="Times New Roman" w:eastAsia="楷体_GB2312" w:cs="Times New Roman"/>
          <w:b w:val="0"/>
          <w:bCs/>
          <w:color w:val="000000"/>
          <w:sz w:val="32"/>
          <w:szCs w:val="32"/>
        </w:rPr>
        <w:t>社会贡献不断增强。</w:t>
      </w:r>
      <w:r>
        <w:rPr>
          <w:rFonts w:hint="default" w:ascii="Times New Roman" w:hAnsi="Times New Roman" w:eastAsia="仿宋_GB2312" w:cs="Times New Roman"/>
          <w:b w:val="0"/>
          <w:bCs/>
          <w:spacing w:val="-4"/>
          <w:sz w:val="32"/>
          <w:szCs w:val="32"/>
        </w:rPr>
        <w:t>202</w:t>
      </w:r>
      <w:r>
        <w:rPr>
          <w:rFonts w:hint="eastAsia" w:ascii="Times New Roman" w:hAnsi="Times New Roman" w:eastAsia="仿宋_GB2312" w:cs="Times New Roman"/>
          <w:b w:val="0"/>
          <w:bCs/>
          <w:spacing w:val="-4"/>
          <w:sz w:val="32"/>
          <w:szCs w:val="32"/>
          <w:lang w:val="en-US" w:eastAsia="zh-CN"/>
        </w:rPr>
        <w:t>2</w:t>
      </w:r>
      <w:r>
        <w:rPr>
          <w:rFonts w:hint="default" w:ascii="Times New Roman" w:hAnsi="Times New Roman" w:eastAsia="仿宋_GB2312" w:cs="Times New Roman"/>
          <w:b w:val="0"/>
          <w:bCs/>
          <w:spacing w:val="-4"/>
          <w:sz w:val="32"/>
          <w:szCs w:val="32"/>
        </w:rPr>
        <w:t>年，全市非公企业累计实缴税收</w:t>
      </w:r>
      <w:r>
        <w:rPr>
          <w:rFonts w:hint="eastAsia" w:ascii="Times New Roman" w:hAnsi="Times New Roman" w:eastAsia="仿宋_GB2312" w:cs="Times New Roman"/>
          <w:b w:val="0"/>
          <w:bCs/>
          <w:spacing w:val="-4"/>
          <w:sz w:val="32"/>
          <w:szCs w:val="32"/>
          <w:lang w:val="en-US" w:eastAsia="zh-CN"/>
        </w:rPr>
        <w:t>128.8</w:t>
      </w:r>
      <w:r>
        <w:rPr>
          <w:rFonts w:hint="default" w:ascii="Times New Roman" w:hAnsi="Times New Roman" w:eastAsia="仿宋_GB2312" w:cs="Times New Roman"/>
          <w:b w:val="0"/>
          <w:bCs/>
          <w:spacing w:val="-4"/>
          <w:sz w:val="32"/>
          <w:szCs w:val="32"/>
        </w:rPr>
        <w:t>亿元，占全市市场主体实缴税收比重</w:t>
      </w:r>
      <w:r>
        <w:rPr>
          <w:rFonts w:hint="eastAsia" w:ascii="Times New Roman" w:hAnsi="Times New Roman" w:eastAsia="仿宋_GB2312" w:cs="Times New Roman"/>
          <w:b w:val="0"/>
          <w:bCs/>
          <w:spacing w:val="-4"/>
          <w:sz w:val="32"/>
          <w:szCs w:val="32"/>
          <w:lang w:val="en-US" w:eastAsia="zh-CN"/>
        </w:rPr>
        <w:t>67.8</w:t>
      </w:r>
      <w:r>
        <w:rPr>
          <w:rFonts w:hint="default" w:ascii="Times New Roman" w:hAnsi="Times New Roman" w:eastAsia="仿宋_GB2312" w:cs="Times New Roman"/>
          <w:b w:val="0"/>
          <w:bCs/>
          <w:spacing w:val="-4"/>
          <w:sz w:val="32"/>
          <w:szCs w:val="32"/>
        </w:rPr>
        <w:t>%。</w:t>
      </w:r>
      <w:r>
        <w:rPr>
          <w:rFonts w:hint="default" w:ascii="Times New Roman" w:hAnsi="Times New Roman" w:eastAsia="仿宋_GB2312" w:cs="Times New Roman"/>
          <w:b w:val="0"/>
          <w:bCs/>
          <w:color w:val="000000"/>
          <w:sz w:val="32"/>
          <w:szCs w:val="32"/>
        </w:rPr>
        <w:t>为促进经济社会平稳发展提供了重要支撑。</w:t>
      </w:r>
      <w:r>
        <w:rPr>
          <w:rFonts w:hint="eastAsia" w:ascii="Times New Roman" w:hAnsi="Times New Roman" w:eastAsia="仿宋_GB2312" w:cs="Times New Roman"/>
          <w:b w:val="0"/>
          <w:bCs/>
          <w:color w:val="000000"/>
          <w:sz w:val="32"/>
          <w:szCs w:val="32"/>
          <w:lang w:val="en-US" w:eastAsia="zh-CN"/>
        </w:rPr>
        <w:t>其中，</w:t>
      </w:r>
      <w:r>
        <w:rPr>
          <w:rFonts w:hint="default" w:ascii="Times New Roman" w:hAnsi="Times New Roman" w:eastAsia="仿宋_GB2312" w:cs="Times New Roman"/>
          <w:b w:val="0"/>
          <w:bCs/>
          <w:color w:val="000000"/>
          <w:sz w:val="32"/>
          <w:szCs w:val="32"/>
        </w:rPr>
        <w:t>全市201家省级以上专精特新企业实缴税金13.1亿元，</w:t>
      </w:r>
      <w:r>
        <w:rPr>
          <w:rFonts w:hint="eastAsia" w:ascii="Times New Roman" w:hAnsi="Times New Roman" w:eastAsia="仿宋_GB2312" w:cs="Times New Roman"/>
          <w:b w:val="0"/>
          <w:bCs/>
          <w:color w:val="000000"/>
          <w:sz w:val="32"/>
          <w:szCs w:val="32"/>
          <w:lang w:val="en-US" w:eastAsia="zh-CN"/>
        </w:rPr>
        <w:t>其中</w:t>
      </w:r>
      <w:r>
        <w:rPr>
          <w:rFonts w:hint="default" w:ascii="Times New Roman" w:hAnsi="Times New Roman" w:eastAsia="仿宋_GB2312" w:cs="Times New Roman"/>
          <w:b w:val="0"/>
          <w:bCs/>
          <w:color w:val="000000"/>
          <w:sz w:val="32"/>
          <w:szCs w:val="32"/>
        </w:rPr>
        <w:t>21家国家专精特新“小巨人”企业的地方税收增幅达到两位数。从就业来看，全市201家省级以上专精特新中小企业共解决城镇劳动就业53360人，占全市规模工业企业</w:t>
      </w:r>
      <w:r>
        <w:rPr>
          <w:rFonts w:hint="eastAsia" w:ascii="Times New Roman" w:hAnsi="Times New Roman" w:eastAsia="仿宋_GB2312" w:cs="Times New Roman"/>
          <w:b w:val="0"/>
          <w:bCs/>
          <w:color w:val="000000"/>
          <w:sz w:val="32"/>
          <w:szCs w:val="32"/>
          <w:lang w:val="en-US" w:eastAsia="zh-CN"/>
        </w:rPr>
        <w:t>15</w:t>
      </w:r>
      <w:r>
        <w:rPr>
          <w:rFonts w:hint="default" w:ascii="Times New Roman" w:hAnsi="Times New Roman" w:eastAsia="仿宋_GB2312" w:cs="Times New Roman"/>
          <w:b w:val="0"/>
          <w:bCs/>
          <w:color w:val="00000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6" w:firstLineChars="200"/>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楷体_GB2312" w:cs="Times New Roman"/>
          <w:b w:val="0"/>
          <w:bCs/>
          <w:color w:val="000000"/>
          <w:sz w:val="32"/>
          <w:szCs w:val="32"/>
          <w:lang w:val="en-US" w:eastAsia="zh-CN"/>
        </w:rPr>
        <w:t>3</w:t>
      </w:r>
      <w:r>
        <w:rPr>
          <w:rFonts w:hint="eastAsia" w:ascii="Times New Roman" w:hAnsi="Times New Roman" w:eastAsia="楷体_GB2312" w:cs="Times New Roman"/>
          <w:b w:val="0"/>
          <w:bCs/>
          <w:color w:val="000000"/>
          <w:sz w:val="32"/>
          <w:szCs w:val="32"/>
          <w:lang w:val="en-US" w:eastAsia="zh-CN"/>
        </w:rPr>
        <w:t>.</w:t>
      </w:r>
      <w:r>
        <w:rPr>
          <w:rFonts w:hint="default" w:ascii="Times New Roman" w:hAnsi="Times New Roman" w:eastAsia="楷体_GB2312" w:cs="Times New Roman"/>
          <w:b w:val="0"/>
          <w:bCs/>
          <w:color w:val="000000"/>
          <w:sz w:val="32"/>
          <w:szCs w:val="32"/>
          <w:lang w:val="en-US" w:eastAsia="zh-CN"/>
        </w:rPr>
        <w:t>工业生产走势趋稳。</w:t>
      </w:r>
      <w:r>
        <w:rPr>
          <w:rFonts w:hint="default" w:ascii="Times New Roman" w:hAnsi="Times New Roman" w:eastAsia="仿宋_GB2312" w:cs="Times New Roman"/>
          <w:b w:val="0"/>
          <w:bCs/>
          <w:color w:val="000000"/>
          <w:sz w:val="32"/>
          <w:szCs w:val="32"/>
          <w:lang w:val="en-US" w:eastAsia="zh-CN"/>
        </w:rPr>
        <w:t>2022年，我市95家中小监测企业完成总产144.01亿元，同比增长5.93％；营业收入145.69亿元，同比增长6.57％；利润总额7.09亿，同比增长10.25％；</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6" w:firstLineChars="200"/>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楷体_GB2312" w:cs="Times New Roman"/>
          <w:b w:val="0"/>
          <w:bCs/>
          <w:color w:val="000000"/>
          <w:sz w:val="32"/>
          <w:szCs w:val="32"/>
          <w:lang w:val="en-US" w:eastAsia="zh-CN"/>
        </w:rPr>
        <w:t>4</w:t>
      </w:r>
      <w:r>
        <w:rPr>
          <w:rFonts w:hint="eastAsia" w:ascii="Times New Roman" w:hAnsi="Times New Roman" w:eastAsia="楷体_GB2312" w:cs="Times New Roman"/>
          <w:b w:val="0"/>
          <w:bCs/>
          <w:color w:val="000000"/>
          <w:sz w:val="32"/>
          <w:szCs w:val="32"/>
          <w:lang w:val="en-US" w:eastAsia="zh-CN"/>
        </w:rPr>
        <w:t>.</w:t>
      </w:r>
      <w:r>
        <w:rPr>
          <w:rFonts w:hint="default" w:ascii="Times New Roman" w:hAnsi="Times New Roman" w:eastAsia="楷体_GB2312" w:cs="Times New Roman"/>
          <w:b w:val="0"/>
          <w:bCs/>
          <w:color w:val="000000"/>
          <w:sz w:val="32"/>
          <w:szCs w:val="32"/>
          <w:lang w:val="en-US" w:eastAsia="zh-CN"/>
        </w:rPr>
        <w:t>经营成本增长较快。</w:t>
      </w:r>
      <w:r>
        <w:rPr>
          <w:rFonts w:hint="default" w:ascii="Times New Roman" w:hAnsi="Times New Roman" w:eastAsia="仿宋_GB2312" w:cs="Times New Roman"/>
          <w:b w:val="0"/>
          <w:bCs/>
          <w:color w:val="000000"/>
          <w:sz w:val="32"/>
          <w:szCs w:val="32"/>
          <w:lang w:val="en-US" w:eastAsia="zh-CN"/>
        </w:rPr>
        <w:t>2022年，我市中小监测企业每百元营业成本81.36元</w:t>
      </w:r>
      <w:r>
        <w:rPr>
          <w:rFonts w:hint="eastAsia"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仍处于较高的比例；财务费用累计0.23亿元，同比增长59.17％；借款余额4.78亿元，同比增长31.92％。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6" w:firstLineChars="200"/>
        <w:jc w:val="left"/>
        <w:textAlignment w:val="auto"/>
        <w:rPr>
          <w:rFonts w:hint="default" w:ascii="仿宋_GB2312" w:hAnsi="仿宋_GB2312" w:eastAsia="仿宋_GB2312" w:cs="仿宋_GB2312"/>
          <w:b/>
          <w:bCs w:val="0"/>
          <w:color w:val="auto"/>
          <w:sz w:val="32"/>
          <w:szCs w:val="32"/>
          <w:highlight w:val="none"/>
          <w:lang w:val="en-US" w:eastAsia="zh-CN"/>
        </w:rPr>
      </w:pPr>
      <w:r>
        <w:rPr>
          <w:rFonts w:hint="default"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val="en-US" w:eastAsia="zh-CN"/>
        </w:rPr>
        <w:t>二</w:t>
      </w:r>
      <w:r>
        <w:rPr>
          <w:rFonts w:hint="default"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val="en-US" w:eastAsia="zh-CN"/>
        </w:rPr>
        <w:t>中小</w:t>
      </w:r>
      <w:r>
        <w:rPr>
          <w:rFonts w:hint="default" w:ascii="仿宋_GB2312" w:hAnsi="仿宋_GB2312" w:eastAsia="仿宋_GB2312" w:cs="仿宋_GB2312"/>
          <w:b/>
          <w:bCs w:val="0"/>
          <w:color w:val="auto"/>
          <w:sz w:val="32"/>
          <w:szCs w:val="32"/>
          <w:highlight w:val="none"/>
          <w:lang w:val="en-US" w:eastAsia="zh-CN"/>
        </w:rPr>
        <w:t>企业</w:t>
      </w:r>
      <w:r>
        <w:rPr>
          <w:rFonts w:hint="eastAsia" w:ascii="仿宋_GB2312" w:hAnsi="仿宋_GB2312" w:eastAsia="仿宋_GB2312" w:cs="仿宋_GB2312"/>
          <w:b/>
          <w:bCs w:val="0"/>
          <w:color w:val="auto"/>
          <w:sz w:val="32"/>
          <w:szCs w:val="32"/>
          <w:highlight w:val="none"/>
          <w:lang w:val="en-US" w:eastAsia="zh-CN"/>
        </w:rPr>
        <w:t>培育效果</w:t>
      </w:r>
      <w:r>
        <w:rPr>
          <w:rFonts w:hint="default" w:ascii="仿宋_GB2312" w:hAnsi="仿宋_GB2312" w:eastAsia="仿宋_GB2312" w:cs="仿宋_GB2312"/>
          <w:b/>
          <w:bCs w:val="0"/>
          <w:color w:val="auto"/>
          <w:sz w:val="32"/>
          <w:szCs w:val="32"/>
          <w:highlight w:val="none"/>
          <w:lang w:val="en-US" w:eastAsia="zh-CN"/>
        </w:rPr>
        <w:t>显著</w:t>
      </w:r>
    </w:p>
    <w:p>
      <w:pPr>
        <w:keepNext w:val="0"/>
        <w:keepLines w:val="0"/>
        <w:pageBreakBefore w:val="0"/>
        <w:kinsoku/>
        <w:wordWrap/>
        <w:overflowPunct/>
        <w:topLinePunct w:val="0"/>
        <w:autoSpaceDE/>
        <w:autoSpaceDN/>
        <w:bidi w:val="0"/>
        <w:adjustRightInd/>
        <w:snapToGrid/>
        <w:spacing w:line="560" w:lineRule="exact"/>
        <w:ind w:firstLine="646" w:firstLineChars="200"/>
        <w:textAlignment w:val="auto"/>
        <w:rPr>
          <w:rFonts w:hint="default"/>
          <w:lang w:val="en-US" w:eastAsia="zh-CN"/>
        </w:rPr>
      </w:pPr>
      <w:r>
        <w:rPr>
          <w:rFonts w:hint="eastAsia" w:ascii="Times New Roman" w:hAnsi="Times New Roman" w:eastAsia="楷体_GB2312" w:cs="Times New Roman"/>
          <w:b w:val="0"/>
          <w:bCs/>
          <w:color w:val="000000"/>
          <w:kern w:val="2"/>
          <w:sz w:val="32"/>
          <w:szCs w:val="32"/>
          <w:lang w:val="en-US" w:eastAsia="zh-CN" w:bidi="ar-SA"/>
        </w:rPr>
        <w:t>1.持续壮大市场主体。</w:t>
      </w:r>
      <w:r>
        <w:rPr>
          <w:rFonts w:hint="eastAsia" w:ascii="Times New Roman" w:hAnsi="Times New Roman" w:eastAsia="仿宋_GB2312" w:cs="Times New Roman"/>
          <w:b w:val="0"/>
          <w:bCs/>
          <w:sz w:val="32"/>
          <w:szCs w:val="32"/>
          <w:lang w:eastAsia="zh-CN"/>
        </w:rPr>
        <w:t>制定规模工业企业、专精特新企业、优质企业裂变等“一揽子”政策，实行分层建库、分类培育、精准服务，初步打造了高质量的发展梯队。</w:t>
      </w:r>
      <w:r>
        <w:rPr>
          <w:rFonts w:hint="eastAsia" w:ascii="Times New Roman" w:hAnsi="Times New Roman" w:eastAsia="仿宋_GB2312" w:cs="Times New Roman"/>
          <w:spacing w:val="-4"/>
          <w:kern w:val="2"/>
          <w:sz w:val="32"/>
          <w:szCs w:val="32"/>
          <w:lang w:val="en-US" w:eastAsia="zh-CN" w:bidi="ar-SA"/>
        </w:rPr>
        <w:t>制定出台《株洲市优质企业裂变攻坚三年行动方案》，明确了优质企业裂变目标任务、支持政策、推进机制和保障措施，</w:t>
      </w:r>
      <w:r>
        <w:rPr>
          <w:rFonts w:hint="eastAsia" w:ascii="Times New Roman" w:hAnsi="Times New Roman" w:eastAsia="仿宋_GB2312" w:cs="Times New Roman"/>
          <w:b w:val="0"/>
          <w:bCs/>
          <w:sz w:val="32"/>
          <w:szCs w:val="32"/>
          <w:lang w:eastAsia="zh-CN"/>
        </w:rPr>
        <w:t>全年裂变市场主体158家。规模工业企业突破2000家。</w:t>
      </w:r>
      <w:r>
        <w:rPr>
          <w:rFonts w:hint="default" w:ascii="Times New Roman" w:hAnsi="Times New Roman" w:eastAsia="仿宋_GB2312" w:cs="Times New Roman"/>
          <w:spacing w:val="-4"/>
          <w:kern w:val="2"/>
          <w:sz w:val="32"/>
          <w:szCs w:val="32"/>
          <w:lang w:val="en-US" w:eastAsia="zh-CN" w:bidi="ar-SA"/>
        </w:rPr>
        <w:t>制定《株洲市专精特新中小企业培育行动方案（2022-2025）》</w:t>
      </w:r>
      <w:r>
        <w:rPr>
          <w:rFonts w:hint="eastAsia" w:ascii="Times New Roman" w:hAnsi="Times New Roman" w:eastAsia="仿宋_GB2312" w:cs="Times New Roman"/>
          <w:spacing w:val="-4"/>
          <w:kern w:val="2"/>
          <w:sz w:val="32"/>
          <w:szCs w:val="32"/>
          <w:lang w:val="en-US" w:eastAsia="zh-CN" w:bidi="ar-SA"/>
        </w:rPr>
        <w:t>，</w:t>
      </w:r>
      <w:r>
        <w:rPr>
          <w:rFonts w:hint="eastAsia" w:ascii="Times New Roman" w:hAnsi="Times New Roman" w:eastAsia="仿宋_GB2312" w:cs="Times New Roman"/>
          <w:spacing w:val="-4"/>
          <w:kern w:val="2"/>
          <w:sz w:val="32"/>
          <w:szCs w:val="32"/>
          <w:lang w:val="en" w:eastAsia="zh-CN" w:bidi="ar-SA"/>
        </w:rPr>
        <w:t>对获评国家制造业单项冠军、国家重点小巨人、国家级小巨人、省级小巨人的企业给予</w:t>
      </w:r>
      <w:r>
        <w:rPr>
          <w:rFonts w:hint="eastAsia" w:ascii="Times New Roman" w:hAnsi="Times New Roman" w:eastAsia="仿宋_GB2312" w:cs="Times New Roman"/>
          <w:spacing w:val="-4"/>
          <w:kern w:val="2"/>
          <w:sz w:val="32"/>
          <w:szCs w:val="32"/>
          <w:lang w:val="en-US" w:eastAsia="zh-CN" w:bidi="ar-SA"/>
        </w:rPr>
        <w:t>奖励</w:t>
      </w:r>
      <w:r>
        <w:rPr>
          <w:rFonts w:hint="eastAsia" w:ascii="Times New Roman" w:hAnsi="Times New Roman" w:eastAsia="仿宋_GB2312" w:cs="Times New Roman"/>
          <w:spacing w:val="-4"/>
          <w:kern w:val="2"/>
          <w:sz w:val="32"/>
          <w:szCs w:val="32"/>
          <w:lang w:val="en" w:eastAsia="zh-CN" w:bidi="ar-SA"/>
        </w:rPr>
        <w:t>，</w:t>
      </w:r>
      <w:r>
        <w:rPr>
          <w:rFonts w:hint="eastAsia" w:ascii="Times New Roman" w:hAnsi="Times New Roman" w:eastAsia="仿宋_GB2312" w:cs="Times New Roman"/>
          <w:spacing w:val="-4"/>
          <w:kern w:val="2"/>
          <w:sz w:val="32"/>
          <w:szCs w:val="32"/>
          <w:lang w:val="en-US" w:eastAsia="zh-CN" w:bidi="ar-SA"/>
        </w:rPr>
        <w:t>2022年，</w:t>
      </w:r>
      <w:r>
        <w:rPr>
          <w:rFonts w:hint="eastAsia" w:ascii="Times New Roman" w:hAnsi="Times New Roman" w:eastAsia="仿宋_GB2312" w:cs="Times New Roman"/>
          <w:b w:val="0"/>
          <w:bCs/>
          <w:sz w:val="32"/>
          <w:szCs w:val="32"/>
          <w:lang w:eastAsia="zh-CN"/>
        </w:rPr>
        <w:t>获评省级专精特新企业80家、国家小巨人21家，均居全省第二。新增国家重点小巨人9家，总数达到25家，</w:t>
      </w:r>
      <w:r>
        <w:rPr>
          <w:rFonts w:hint="eastAsia" w:ascii="Times New Roman" w:hAnsi="Times New Roman" w:eastAsia="仿宋_GB2312" w:cs="Times New Roman"/>
          <w:b w:val="0"/>
          <w:bCs/>
          <w:sz w:val="32"/>
          <w:szCs w:val="32"/>
          <w:lang w:val="en-US" w:eastAsia="zh-CN"/>
        </w:rPr>
        <w:t>排名全国17位</w:t>
      </w:r>
      <w:r>
        <w:rPr>
          <w:rFonts w:hint="eastAsia" w:ascii="Times New Roman" w:hAnsi="Times New Roman" w:eastAsia="仿宋_GB2312" w:cs="Times New Roman"/>
          <w:b w:val="0"/>
          <w:bCs/>
          <w:sz w:val="32"/>
          <w:szCs w:val="32"/>
          <w:lang w:eastAsia="zh-CN"/>
        </w:rPr>
        <w:t>。获评国家单项冠军6个，为近年来最好成绩。</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6"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b w:val="0"/>
          <w:bCs/>
          <w:color w:val="000000"/>
          <w:kern w:val="2"/>
          <w:sz w:val="32"/>
          <w:szCs w:val="32"/>
          <w:lang w:val="en-US" w:eastAsia="zh-CN" w:bidi="ar-SA"/>
        </w:rPr>
        <w:t>2.坚持不懈赋能赋智。</w:t>
      </w:r>
      <w:r>
        <w:rPr>
          <w:rFonts w:hint="eastAsia" w:ascii="仿宋_GB2312" w:hAnsi="仿宋_GB2312" w:eastAsia="仿宋_GB2312" w:cs="仿宋_GB2312"/>
          <w:bCs/>
          <w:color w:val="000000"/>
          <w:kern w:val="2"/>
          <w:sz w:val="32"/>
          <w:szCs w:val="32"/>
          <w:u w:val="none"/>
          <w:lang w:val="en-US" w:eastAsia="zh-CN" w:bidi="ar-SA"/>
        </w:rPr>
        <w:t>制定《关于进一步推进我市2022年“两上三化”工作的通知》、《株洲市深化新一代信息技术与制造业融合发展实施方案》等文件，持续推进中小企业“两上三化”、智能制造行动，加快数字化改造、网络化协</w:t>
      </w:r>
      <w:r>
        <w:rPr>
          <w:rFonts w:hint="eastAsia" w:ascii="仿宋_GB2312" w:hAnsi="仿宋_GB2312" w:eastAsia="仿宋_GB2312" w:cs="仿宋_GB2312"/>
          <w:sz w:val="32"/>
          <w:szCs w:val="32"/>
        </w:rPr>
        <w:t>同、智能化升级</w:t>
      </w:r>
      <w:r>
        <w:rPr>
          <w:rFonts w:hint="eastAsia" w:ascii="仿宋_GB2312" w:hAnsi="仿宋_GB2312" w:eastAsia="仿宋_GB2312" w:cs="仿宋_GB2312"/>
          <w:sz w:val="32"/>
          <w:szCs w:val="32"/>
          <w:lang w:eastAsia="zh-CN"/>
        </w:rPr>
        <w:t>步伐</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kern w:val="2"/>
          <w:sz w:val="32"/>
          <w:szCs w:val="32"/>
          <w:u w:val="none"/>
          <w:lang w:val="en-US" w:eastAsia="zh-CN" w:bidi="ar-SA"/>
        </w:rPr>
        <w:t>实现工业化和信息化深度融合。今年来，</w:t>
      </w:r>
      <w:r>
        <w:rPr>
          <w:rFonts w:hint="eastAsia" w:ascii="仿宋_GB2312" w:hAnsi="仿宋_GB2312" w:eastAsia="仿宋_GB2312" w:cs="仿宋_GB2312"/>
          <w:color w:val="000000"/>
          <w:sz w:val="32"/>
          <w:szCs w:val="32"/>
        </w:rPr>
        <w:t>全市完成</w:t>
      </w:r>
      <w:r>
        <w:rPr>
          <w:rFonts w:hint="eastAsia" w:ascii="仿宋_GB2312" w:hAnsi="仿宋_GB2312" w:eastAsia="仿宋_GB2312" w:cs="仿宋_GB2312"/>
          <w:color w:val="000000"/>
          <w:sz w:val="32"/>
          <w:szCs w:val="32"/>
          <w:lang w:val="en-US" w:eastAsia="zh-CN"/>
        </w:rPr>
        <w:t>上云5551家，</w:t>
      </w:r>
      <w:r>
        <w:rPr>
          <w:rFonts w:hint="eastAsia" w:ascii="仿宋_GB2312" w:hAnsi="仿宋_GB2312" w:eastAsia="仿宋_GB2312" w:cs="仿宋_GB2312"/>
          <w:color w:val="000000"/>
          <w:sz w:val="32"/>
          <w:szCs w:val="32"/>
        </w:rPr>
        <w:t>深度上云1942家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上平台356家。</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万台套设备实现工控互联；建成工业互联网平台</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个，创建</w:t>
      </w:r>
      <w:r>
        <w:rPr>
          <w:rFonts w:hint="default" w:ascii="Times New Roman" w:hAnsi="Times New Roman" w:eastAsia="仿宋_GB2312" w:cs="Times New Roman"/>
          <w:sz w:val="32"/>
          <w:szCs w:val="32"/>
          <w:lang w:val="zh-CN"/>
        </w:rPr>
        <w:t>省级工业互联网示范平台</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rPr>
        <w:t>个，企业级平台52个，新增国家智能制造专项9个、省级数字化转型专项25个，移动大数据中心、华录数据湖投入运营。培育工业APP</w:t>
      </w:r>
      <w:r>
        <w:rPr>
          <w:rFonts w:hint="eastAsia" w:ascii="Times New Roman" w:hAnsi="Times New Roman" w:eastAsia="仿宋_GB2312" w:cs="Times New Roman"/>
          <w:sz w:val="32"/>
          <w:szCs w:val="32"/>
          <w:lang w:val="en-US" w:eastAsia="zh-CN"/>
        </w:rPr>
        <w:t>365</w:t>
      </w:r>
      <w:r>
        <w:rPr>
          <w:rFonts w:hint="default" w:ascii="Times New Roman" w:hAnsi="Times New Roman" w:eastAsia="仿宋_GB2312" w:cs="Times New Roman"/>
          <w:sz w:val="32"/>
          <w:szCs w:val="32"/>
          <w:lang w:val="zh-CN"/>
        </w:rPr>
        <w:t>个，发布首批5G典型应用场景</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zh-CN"/>
        </w:rPr>
        <w:t>个</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天桥嘉成智能科技、思伯信息科技2家企业入围省级制造业数字化转型服务商名单</w:t>
      </w:r>
      <w:r>
        <w:rPr>
          <w:rFonts w:hint="eastAsia" w:ascii="Times New Roman" w:hAnsi="Times New Roman" w:eastAsia="仿宋_GB2312" w:cs="Times New Roman"/>
          <w:sz w:val="32"/>
          <w:szCs w:val="32"/>
          <w:lang w:eastAsia="zh-CN"/>
        </w:rPr>
        <w:t>。湖南思伯信息科技有限公司入围工信部第一批财政支持中小企业数字化转型试点入选平台公示名单。</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6" w:firstLineChars="200"/>
        <w:textAlignment w:val="auto"/>
        <w:rPr>
          <w:rFonts w:hint="eastAsia" w:ascii="仿宋_GB2312" w:hAnsi="仿宋_GB2312" w:eastAsia="仿宋_GB2312" w:cs="仿宋_GB2312"/>
          <w:bCs/>
          <w:color w:val="000000"/>
          <w:kern w:val="2"/>
          <w:sz w:val="32"/>
          <w:szCs w:val="32"/>
          <w:u w:val="none"/>
          <w:lang w:val="en-US" w:eastAsia="zh-CN" w:bidi="ar-SA"/>
        </w:rPr>
      </w:pPr>
      <w:r>
        <w:rPr>
          <w:rFonts w:hint="eastAsia" w:ascii="Times New Roman" w:hAnsi="Times New Roman" w:eastAsia="楷体_GB2312" w:cs="Times New Roman"/>
          <w:b w:val="0"/>
          <w:bCs/>
          <w:color w:val="000000"/>
          <w:kern w:val="2"/>
          <w:sz w:val="32"/>
          <w:szCs w:val="32"/>
          <w:lang w:val="en-US" w:eastAsia="zh-CN" w:bidi="ar-SA"/>
        </w:rPr>
        <w:t>3.提升技术创新能力。</w:t>
      </w:r>
      <w:r>
        <w:rPr>
          <w:rFonts w:hint="default" w:ascii="Times New Roman" w:hAnsi="Times New Roman" w:eastAsia="仿宋_GB2312" w:cs="Times New Roman"/>
          <w:spacing w:val="-4"/>
          <w:kern w:val="2"/>
          <w:sz w:val="32"/>
          <w:szCs w:val="32"/>
          <w:lang w:val="en-US" w:eastAsia="zh-CN" w:bidi="ar-SA"/>
        </w:rPr>
        <w:t>深入开展技术创新“破零倍增”行动，</w:t>
      </w:r>
      <w:r>
        <w:rPr>
          <w:rFonts w:hint="eastAsia" w:ascii="Times New Roman" w:hAnsi="Times New Roman" w:eastAsia="仿宋_GB2312" w:cs="Times New Roman"/>
          <w:spacing w:val="-4"/>
          <w:kern w:val="2"/>
          <w:sz w:val="32"/>
          <w:szCs w:val="32"/>
          <w:lang w:val="en-US" w:eastAsia="zh-CN" w:bidi="ar-SA"/>
        </w:rPr>
        <w:t>成立工作领导小组，确定责任领导及具体的工作联系人，制定具体的</w:t>
      </w:r>
      <w:r>
        <w:rPr>
          <w:rFonts w:hint="default" w:ascii="Times New Roman" w:hAnsi="Times New Roman" w:eastAsia="仿宋_GB2312" w:cs="Times New Roman"/>
          <w:spacing w:val="-4"/>
          <w:kern w:val="2"/>
          <w:sz w:val="32"/>
          <w:szCs w:val="32"/>
          <w:lang w:val="zh-CN" w:eastAsia="zh-CN" w:bidi="ar-SA"/>
        </w:rPr>
        <w:t>实施方案和推进计划</w:t>
      </w:r>
      <w:r>
        <w:rPr>
          <w:rFonts w:hint="eastAsia" w:ascii="Times New Roman" w:hAnsi="Times New Roman" w:eastAsia="仿宋_GB2312" w:cs="Times New Roman"/>
          <w:spacing w:val="-4"/>
          <w:kern w:val="2"/>
          <w:sz w:val="32"/>
          <w:szCs w:val="32"/>
          <w:lang w:val="en-US" w:eastAsia="zh-CN" w:bidi="ar-SA"/>
        </w:rPr>
        <w:t>，</w:t>
      </w:r>
      <w:r>
        <w:rPr>
          <w:rFonts w:hint="default" w:ascii="Times New Roman" w:hAnsi="Times New Roman" w:eastAsia="仿宋_GB2312" w:cs="Times New Roman"/>
          <w:spacing w:val="-4"/>
          <w:kern w:val="2"/>
          <w:sz w:val="32"/>
          <w:szCs w:val="32"/>
          <w:lang w:val="en-US" w:eastAsia="zh-CN" w:bidi="ar-SA"/>
        </w:rPr>
        <w:t>推进企业加大技术创新投入力度。</w:t>
      </w:r>
      <w:r>
        <w:rPr>
          <w:rFonts w:hint="eastAsia" w:ascii="Times New Roman" w:hAnsi="Times New Roman" w:eastAsia="仿宋_GB2312" w:cs="Times New Roman"/>
          <w:spacing w:val="-4"/>
          <w:kern w:val="2"/>
          <w:sz w:val="32"/>
          <w:szCs w:val="32"/>
          <w:lang w:val="en-US" w:eastAsia="zh-CN" w:bidi="ar-SA"/>
        </w:rPr>
        <w:t>组织举办2022年“创客中国”中小微企业创新创业大赛，株洲瑞德尔智能装备有限公司荣获湖南省企业组一等奖。组织评选株洲市技术创新“破零倍增”标杆企业，贝森新材料、金石新材料等10家企业获评，每家奖励10万元。2022年，我市累计开展技术创新服务活动118场次，参与企业2798家，实现技术创新“破零倍增”企业255家，其中“破零”107家。51家企业获评2022年度省级企业技术中心湖。湖南国研交通装备工业设计有限公司入围工信部第二批国家工业设计研究院培育对象，为全国轨道交通装备领域唯一、全省第一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6" w:firstLineChars="200"/>
        <w:jc w:val="left"/>
        <w:textAlignment w:val="auto"/>
        <w:rPr>
          <w:rFonts w:hint="eastAsia" w:ascii="Times New Roman" w:hAnsi="Times New Roman" w:eastAsia="仿宋_GB2312" w:cs="Times New Roman"/>
          <w:spacing w:val="-4"/>
          <w:kern w:val="2"/>
          <w:sz w:val="32"/>
          <w:szCs w:val="32"/>
          <w:lang w:val="en-US" w:eastAsia="zh-CN" w:bidi="ar-SA"/>
        </w:rPr>
      </w:pPr>
      <w:r>
        <w:rPr>
          <w:rFonts w:hint="eastAsia" w:ascii="Times New Roman" w:hAnsi="Times New Roman" w:eastAsia="楷体_GB2312" w:cs="Times New Roman"/>
          <w:b w:val="0"/>
          <w:bCs/>
          <w:color w:val="000000"/>
          <w:kern w:val="2"/>
          <w:sz w:val="32"/>
          <w:szCs w:val="32"/>
          <w:lang w:val="en-US" w:eastAsia="zh-CN" w:bidi="ar-SA"/>
        </w:rPr>
        <w:t>4.树立湖湘精品品牌。</w:t>
      </w:r>
      <w:r>
        <w:rPr>
          <w:rFonts w:hint="eastAsia" w:ascii="Times New Roman" w:hAnsi="Times New Roman" w:eastAsia="仿宋_GB2312" w:cs="Times New Roman"/>
          <w:spacing w:val="-4"/>
          <w:kern w:val="2"/>
          <w:sz w:val="32"/>
          <w:szCs w:val="32"/>
          <w:lang w:val="en-US" w:eastAsia="zh-CN" w:bidi="ar-SA"/>
        </w:rPr>
        <w:t>深入</w:t>
      </w:r>
      <w:r>
        <w:rPr>
          <w:rFonts w:hint="default" w:ascii="Times New Roman" w:hAnsi="Times New Roman" w:eastAsia="仿宋_GB2312" w:cs="Times New Roman"/>
          <w:spacing w:val="-4"/>
          <w:kern w:val="2"/>
          <w:sz w:val="32"/>
          <w:szCs w:val="32"/>
          <w:lang w:val="en-US" w:eastAsia="zh-CN" w:bidi="ar-SA"/>
        </w:rPr>
        <w:t>实施“湖湘精品”品牌能力提升行动</w:t>
      </w:r>
      <w:r>
        <w:rPr>
          <w:rFonts w:hint="eastAsia" w:ascii="Times New Roman" w:hAnsi="Times New Roman" w:eastAsia="仿宋_GB2312" w:cs="Times New Roman"/>
          <w:spacing w:val="-4"/>
          <w:kern w:val="2"/>
          <w:sz w:val="32"/>
          <w:szCs w:val="32"/>
          <w:lang w:val="en-US" w:eastAsia="zh-CN" w:bidi="ar-SA"/>
        </w:rPr>
        <w:t>，</w:t>
      </w:r>
      <w:r>
        <w:rPr>
          <w:rFonts w:hint="default" w:ascii="Times New Roman" w:hAnsi="Times New Roman" w:eastAsia="仿宋_GB2312" w:cs="Times New Roman"/>
          <w:spacing w:val="-4"/>
          <w:kern w:val="2"/>
          <w:sz w:val="32"/>
          <w:szCs w:val="32"/>
          <w:lang w:val="en-US" w:eastAsia="zh-CN" w:bidi="ar-SA"/>
        </w:rPr>
        <w:t>引导全市中小企业夯实品牌基础、加强品牌培育、深化品牌传播，提升品牌综合竞争力。</w:t>
      </w:r>
      <w:r>
        <w:rPr>
          <w:rFonts w:hint="eastAsia" w:ascii="Times New Roman" w:hAnsi="Times New Roman" w:eastAsia="仿宋_GB2312" w:cs="Times New Roman"/>
          <w:spacing w:val="-4"/>
          <w:kern w:val="2"/>
          <w:sz w:val="32"/>
          <w:szCs w:val="32"/>
          <w:lang w:val="en-US" w:eastAsia="zh-CN" w:bidi="ar-SA"/>
        </w:rPr>
        <w:t>8</w:t>
      </w:r>
      <w:r>
        <w:rPr>
          <w:rFonts w:hint="default" w:ascii="Times New Roman" w:hAnsi="Times New Roman" w:eastAsia="仿宋_GB2312" w:cs="Times New Roman"/>
          <w:spacing w:val="-4"/>
          <w:kern w:val="2"/>
          <w:sz w:val="32"/>
          <w:szCs w:val="32"/>
          <w:lang w:val="en-US" w:eastAsia="zh-CN" w:bidi="ar-SA"/>
        </w:rPr>
        <w:t>家企业入选省级品牌能力提升试点企业</w:t>
      </w:r>
      <w:r>
        <w:rPr>
          <w:rFonts w:hint="eastAsia" w:ascii="Times New Roman" w:hAnsi="Times New Roman" w:eastAsia="仿宋_GB2312" w:cs="Times New Roman"/>
          <w:spacing w:val="-4"/>
          <w:kern w:val="2"/>
          <w:sz w:val="32"/>
          <w:szCs w:val="32"/>
          <w:lang w:val="en-US" w:eastAsia="zh-CN" w:bidi="ar-SA"/>
        </w:rPr>
        <w:t>，瑞德尔获评省级</w:t>
      </w:r>
      <w:r>
        <w:rPr>
          <w:rFonts w:hint="default" w:ascii="Times New Roman" w:hAnsi="Times New Roman" w:eastAsia="仿宋_GB2312" w:cs="Times New Roman"/>
          <w:spacing w:val="-4"/>
          <w:kern w:val="2"/>
          <w:sz w:val="32"/>
          <w:szCs w:val="32"/>
          <w:lang w:val="en-US" w:eastAsia="zh-CN" w:bidi="ar-SA"/>
        </w:rPr>
        <w:t>“湖湘精品”品牌能力提升</w:t>
      </w:r>
      <w:r>
        <w:rPr>
          <w:rFonts w:hint="eastAsia" w:ascii="Times New Roman" w:hAnsi="Times New Roman" w:eastAsia="仿宋_GB2312" w:cs="Times New Roman"/>
          <w:spacing w:val="-4"/>
          <w:kern w:val="2"/>
          <w:sz w:val="32"/>
          <w:szCs w:val="32"/>
          <w:lang w:val="en-US" w:eastAsia="zh-CN" w:bidi="ar-SA"/>
        </w:rPr>
        <w:t>标杆企业。</w:t>
      </w:r>
      <w:r>
        <w:rPr>
          <w:rFonts w:hint="eastAsia" w:ascii="Times New Roman" w:hAnsi="Times New Roman" w:eastAsia="仿宋_GB2312" w:cs="Times New Roman"/>
          <w:spacing w:val="-4"/>
          <w:kern w:val="2"/>
          <w:sz w:val="32"/>
          <w:szCs w:val="32"/>
          <w:rtl w:val="0"/>
          <w:lang w:val="en-US" w:eastAsia="zh-CN" w:bidi="ar-SA"/>
        </w:rPr>
        <w:t>引导</w:t>
      </w:r>
      <w:r>
        <w:rPr>
          <w:rFonts w:hint="default" w:ascii="Times New Roman" w:hAnsi="Times New Roman" w:eastAsia="仿宋_GB2312" w:cs="Times New Roman"/>
          <w:spacing w:val="-4"/>
          <w:kern w:val="2"/>
          <w:sz w:val="32"/>
          <w:szCs w:val="32"/>
          <w:rtl w:val="0"/>
          <w:lang w:val="en-US" w:eastAsia="zh-CN" w:bidi="ar-SA"/>
        </w:rPr>
        <w:t>中小企业健全质量管理体系，</w:t>
      </w:r>
      <w:r>
        <w:rPr>
          <w:rFonts w:hint="eastAsia" w:ascii="Times New Roman" w:hAnsi="Times New Roman" w:eastAsia="仿宋_GB2312" w:cs="Times New Roman"/>
          <w:spacing w:val="-4"/>
          <w:kern w:val="2"/>
          <w:sz w:val="32"/>
          <w:szCs w:val="32"/>
          <w:rtl w:val="0"/>
          <w:lang w:val="en-US" w:eastAsia="zh-CN" w:bidi="ar-SA"/>
        </w:rPr>
        <w:t>加强生产全过程管控，</w:t>
      </w:r>
      <w:r>
        <w:rPr>
          <w:rFonts w:hint="default" w:ascii="Times New Roman" w:hAnsi="Times New Roman" w:eastAsia="仿宋_GB2312" w:cs="Times New Roman"/>
          <w:spacing w:val="-4"/>
          <w:kern w:val="2"/>
          <w:sz w:val="32"/>
          <w:szCs w:val="32"/>
          <w:rtl w:val="0"/>
          <w:lang w:val="en-US" w:eastAsia="zh-CN" w:bidi="ar-SA"/>
        </w:rPr>
        <w:t>提</w:t>
      </w:r>
      <w:r>
        <w:rPr>
          <w:rFonts w:hint="eastAsia" w:ascii="Times New Roman" w:hAnsi="Times New Roman" w:eastAsia="仿宋_GB2312" w:cs="Times New Roman"/>
          <w:spacing w:val="-4"/>
          <w:kern w:val="2"/>
          <w:sz w:val="32"/>
          <w:szCs w:val="32"/>
          <w:rtl w:val="0"/>
          <w:lang w:val="en-US" w:eastAsia="zh-CN" w:bidi="ar-SA"/>
        </w:rPr>
        <w:t>高</w:t>
      </w:r>
      <w:r>
        <w:rPr>
          <w:rFonts w:hint="default" w:ascii="Times New Roman" w:hAnsi="Times New Roman" w:eastAsia="仿宋_GB2312" w:cs="Times New Roman"/>
          <w:spacing w:val="-4"/>
          <w:kern w:val="2"/>
          <w:sz w:val="32"/>
          <w:szCs w:val="32"/>
          <w:rtl w:val="0"/>
          <w:lang w:val="en-US" w:eastAsia="zh-CN" w:bidi="ar-SA"/>
        </w:rPr>
        <w:t>产品质量</w:t>
      </w:r>
      <w:r>
        <w:rPr>
          <w:rFonts w:hint="eastAsia" w:ascii="Times New Roman" w:hAnsi="Times New Roman" w:eastAsia="仿宋_GB2312" w:cs="Times New Roman"/>
          <w:spacing w:val="-4"/>
          <w:kern w:val="2"/>
          <w:sz w:val="32"/>
          <w:szCs w:val="32"/>
          <w:rtl w:val="0"/>
          <w:lang w:val="en-US" w:eastAsia="zh-CN" w:bidi="ar-SA"/>
        </w:rPr>
        <w:t>，塑造优质</w:t>
      </w:r>
      <w:r>
        <w:rPr>
          <w:rFonts w:hint="default" w:ascii="Times New Roman" w:hAnsi="Times New Roman" w:eastAsia="仿宋_GB2312" w:cs="Times New Roman"/>
          <w:spacing w:val="-4"/>
          <w:kern w:val="2"/>
          <w:sz w:val="32"/>
          <w:szCs w:val="32"/>
          <w:rtl w:val="0"/>
          <w:lang w:val="en-US" w:eastAsia="zh-CN" w:bidi="ar-SA"/>
        </w:rPr>
        <w:t>品牌</w:t>
      </w:r>
      <w:r>
        <w:rPr>
          <w:rFonts w:hint="eastAsia" w:ascii="Times New Roman" w:hAnsi="Times New Roman" w:eastAsia="仿宋_GB2312" w:cs="Times New Roman"/>
          <w:spacing w:val="-4"/>
          <w:kern w:val="2"/>
          <w:sz w:val="32"/>
          <w:szCs w:val="32"/>
          <w:rtl w:val="0"/>
          <w:lang w:val="en-US" w:eastAsia="zh-CN" w:bidi="ar-SA"/>
        </w:rPr>
        <w:t>，</w:t>
      </w:r>
      <w:r>
        <w:rPr>
          <w:rFonts w:hint="eastAsia" w:ascii="Times New Roman" w:hAnsi="Times New Roman" w:eastAsia="仿宋_GB2312" w:cs="Times New Roman"/>
          <w:spacing w:val="-4"/>
          <w:kern w:val="2"/>
          <w:sz w:val="32"/>
          <w:szCs w:val="32"/>
          <w:lang w:val="en-US" w:eastAsia="zh-CN" w:bidi="ar-SA"/>
        </w:rPr>
        <w:t>提升企业产品质量管控能力</w:t>
      </w:r>
      <w:r>
        <w:rPr>
          <w:rFonts w:hint="eastAsia" w:ascii="Times New Roman" w:hAnsi="Times New Roman" w:eastAsia="仿宋_GB2312" w:cs="Times New Roman"/>
          <w:spacing w:val="-4"/>
          <w:kern w:val="2"/>
          <w:sz w:val="32"/>
          <w:szCs w:val="32"/>
          <w:rtl w:val="0"/>
          <w:lang w:val="en-US" w:eastAsia="zh-CN" w:bidi="ar-SA"/>
        </w:rPr>
        <w:t>，中车天力锻业、华锐精密</w:t>
      </w:r>
      <w:r>
        <w:rPr>
          <w:rFonts w:hint="default" w:ascii="Times New Roman" w:hAnsi="Times New Roman" w:eastAsia="仿宋_GB2312" w:cs="Times New Roman"/>
          <w:spacing w:val="-4"/>
          <w:kern w:val="2"/>
          <w:sz w:val="32"/>
          <w:szCs w:val="32"/>
          <w:rtl w:val="0"/>
          <w:lang w:val="en-US" w:eastAsia="zh-CN" w:bidi="ar-SA"/>
        </w:rPr>
        <w:t>获评全省工业质量标杆</w:t>
      </w:r>
      <w:r>
        <w:rPr>
          <w:rFonts w:hint="eastAsia" w:ascii="Times New Roman" w:hAnsi="Times New Roman" w:eastAsia="仿宋_GB2312" w:cs="Times New Roman"/>
          <w:spacing w:val="-4"/>
          <w:kern w:val="2"/>
          <w:sz w:val="32"/>
          <w:szCs w:val="32"/>
          <w:rtl w:val="0"/>
          <w:lang w:val="en-US" w:eastAsia="zh-CN" w:bidi="ar-SA"/>
        </w:rPr>
        <w:t>。</w:t>
      </w:r>
      <w:r>
        <w:rPr>
          <w:rFonts w:hint="eastAsia" w:ascii="Times New Roman" w:hAnsi="Times New Roman" w:eastAsia="仿宋_GB2312" w:cs="Times New Roman"/>
          <w:spacing w:val="-4"/>
          <w:kern w:val="2"/>
          <w:sz w:val="32"/>
          <w:szCs w:val="32"/>
          <w:lang w:val="en-US" w:eastAsia="zh-CN" w:bidi="ar-SA"/>
        </w:rPr>
        <w:t>组织评选株洲市工业品牌培育标杆企业，宏大高分子、中普技术等10家企业获评，每家奖励10万元。中车株洲电机有限公司、株洲中车天力锻业有限公司、株洲华锐精密工具股份有限公司等3家企业入选省工信厅2022年湖南省制造业质量标杆企业。</w:t>
      </w: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lang w:val="en-US" w:eastAsia="zh-CN"/>
        </w:rPr>
      </w:pPr>
    </w:p>
    <w:p>
      <w:pPr>
        <w:widowControl/>
        <w:spacing w:line="600" w:lineRule="exact"/>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lang w:val="en-US" w:eastAsia="zh-CN"/>
        </w:rPr>
        <w:t>2</w:t>
      </w:r>
      <w:r>
        <w:rPr>
          <w:rFonts w:hint="eastAsia" w:ascii="方正大标宋简体" w:eastAsia="方正大标宋简体"/>
          <w:color w:val="000000"/>
          <w:sz w:val="36"/>
          <w:szCs w:val="36"/>
        </w:rPr>
        <w:t>022年度项目支出绩效自评表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461"/>
        <w:gridCol w:w="1077"/>
        <w:gridCol w:w="1350"/>
        <w:gridCol w:w="941"/>
        <w:gridCol w:w="886"/>
        <w:gridCol w:w="89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w:t>
            </w:r>
          </w:p>
          <w:p>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sz w:val="20"/>
                <w:szCs w:val="20"/>
                <w:lang w:eastAsia="zh-CN"/>
              </w:rPr>
            </w:pPr>
            <w:r>
              <w:rPr>
                <w:rFonts w:hint="eastAsia" w:eastAsia="仿宋_GB2312"/>
                <w:color w:val="000000"/>
                <w:kern w:val="0"/>
                <w:szCs w:val="21"/>
              </w:rPr>
              <w:t>市经济信息产业发展专项</w:t>
            </w:r>
            <w:r>
              <w:rPr>
                <w:rFonts w:hint="eastAsia" w:eastAsia="仿宋_GB2312"/>
                <w:color w:val="000000"/>
                <w:kern w:val="0"/>
                <w:szCs w:val="21"/>
                <w:lang w:eastAsia="zh-CN"/>
              </w:rPr>
              <w:t>（</w:t>
            </w:r>
            <w:r>
              <w:rPr>
                <w:rFonts w:hint="eastAsia" w:eastAsia="仿宋_GB2312"/>
                <w:color w:val="000000"/>
                <w:kern w:val="0"/>
                <w:szCs w:val="21"/>
                <w:lang w:val="en-US" w:eastAsia="zh-CN"/>
              </w:rPr>
              <w:t>中小企业科</w:t>
            </w:r>
            <w:r>
              <w:rPr>
                <w:rFonts w:hint="eastAsia" w:eastAsia="仿宋_GB2312"/>
                <w:color w:val="000000"/>
                <w:kern w:val="0"/>
                <w:szCs w:val="21"/>
                <w:lang w:eastAsia="zh-CN"/>
              </w:rPr>
              <w:t>）</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698"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kern w:val="0"/>
                <w:szCs w:val="21"/>
                <w:lang w:val="en-US" w:eastAsia="zh-CN"/>
              </w:rPr>
              <w:t>市工信局</w:t>
            </w:r>
          </w:p>
        </w:tc>
        <w:tc>
          <w:tcPr>
            <w:tcW w:w="1350" w:type="dxa"/>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2723" w:type="dxa"/>
            <w:gridSpan w:val="3"/>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kern w:val="0"/>
                <w:szCs w:val="21"/>
                <w:lang w:val="en-US" w:eastAsia="zh-CN"/>
              </w:rPr>
              <w:t>市工信局中小企业科</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color w:val="000000"/>
                <w:sz w:val="20"/>
                <w:szCs w:val="20"/>
              </w:rPr>
            </w:pPr>
            <w:r>
              <w:rPr>
                <w:rFonts w:eastAsia="仿宋_GB2312"/>
                <w:color w:val="000000"/>
                <w:sz w:val="20"/>
                <w:szCs w:val="20"/>
              </w:rPr>
              <w:t>项目资金</w:t>
            </w:r>
          </w:p>
          <w:p>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61"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年初</w:t>
            </w:r>
          </w:p>
          <w:p>
            <w:pPr>
              <w:widowControl/>
              <w:jc w:val="center"/>
              <w:rPr>
                <w:rFonts w:eastAsia="仿宋_GB2312"/>
                <w:color w:val="000000"/>
                <w:sz w:val="20"/>
                <w:szCs w:val="20"/>
              </w:rPr>
            </w:pPr>
            <w:r>
              <w:rPr>
                <w:rFonts w:eastAsia="仿宋_GB2312"/>
                <w:color w:val="000000"/>
                <w:sz w:val="20"/>
                <w:szCs w:val="20"/>
              </w:rPr>
              <w:t>预算数</w:t>
            </w:r>
          </w:p>
        </w:tc>
        <w:tc>
          <w:tcPr>
            <w:tcW w:w="1077"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全年</w:t>
            </w:r>
          </w:p>
          <w:p>
            <w:pPr>
              <w:widowControl/>
              <w:jc w:val="center"/>
              <w:rPr>
                <w:rFonts w:eastAsia="仿宋_GB2312"/>
                <w:color w:val="000000"/>
                <w:sz w:val="20"/>
                <w:szCs w:val="20"/>
              </w:rPr>
            </w:pPr>
            <w:r>
              <w:rPr>
                <w:rFonts w:eastAsia="仿宋_GB2312"/>
                <w:color w:val="000000"/>
                <w:sz w:val="20"/>
                <w:szCs w:val="20"/>
              </w:rPr>
              <w:t>预算数</w:t>
            </w:r>
          </w:p>
        </w:tc>
        <w:tc>
          <w:tcPr>
            <w:tcW w:w="1350"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全年</w:t>
            </w:r>
          </w:p>
          <w:p>
            <w:pPr>
              <w:jc w:val="center"/>
              <w:rPr>
                <w:rFonts w:eastAsia="仿宋_GB2312"/>
                <w:sz w:val="20"/>
                <w:szCs w:val="20"/>
              </w:rPr>
            </w:pPr>
            <w:r>
              <w:rPr>
                <w:rFonts w:eastAsia="仿宋_GB2312"/>
                <w:sz w:val="20"/>
                <w:szCs w:val="20"/>
              </w:rPr>
              <w:t>执行数</w:t>
            </w:r>
          </w:p>
        </w:tc>
        <w:tc>
          <w:tcPr>
            <w:tcW w:w="941"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分值</w:t>
            </w:r>
          </w:p>
        </w:tc>
        <w:tc>
          <w:tcPr>
            <w:tcW w:w="886"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执行率</w:t>
            </w:r>
          </w:p>
        </w:tc>
        <w:tc>
          <w:tcPr>
            <w:tcW w:w="896"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46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2408.1</w:t>
            </w:r>
          </w:p>
        </w:tc>
        <w:tc>
          <w:tcPr>
            <w:tcW w:w="107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2408.1</w:t>
            </w:r>
          </w:p>
        </w:tc>
        <w:tc>
          <w:tcPr>
            <w:tcW w:w="1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2408.1</w:t>
            </w:r>
          </w:p>
        </w:tc>
        <w:tc>
          <w:tcPr>
            <w:tcW w:w="941"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10</w:t>
            </w:r>
          </w:p>
        </w:tc>
        <w:tc>
          <w:tcPr>
            <w:tcW w:w="886"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89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46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2408.1</w:t>
            </w:r>
          </w:p>
        </w:tc>
        <w:tc>
          <w:tcPr>
            <w:tcW w:w="107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2408.1</w:t>
            </w:r>
          </w:p>
        </w:tc>
        <w:tc>
          <w:tcPr>
            <w:tcW w:w="13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2408.1</w:t>
            </w:r>
          </w:p>
        </w:tc>
        <w:tc>
          <w:tcPr>
            <w:tcW w:w="94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w:t>
            </w:r>
          </w:p>
        </w:tc>
        <w:tc>
          <w:tcPr>
            <w:tcW w:w="886"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w:t>
            </w:r>
          </w:p>
        </w:tc>
        <w:tc>
          <w:tcPr>
            <w:tcW w:w="896"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9" w:firstLineChars="300"/>
              <w:jc w:val="left"/>
              <w:rPr>
                <w:rFonts w:eastAsia="仿宋_GB2312"/>
                <w:color w:val="000000"/>
                <w:sz w:val="20"/>
                <w:szCs w:val="20"/>
              </w:rPr>
            </w:pPr>
            <w:r>
              <w:rPr>
                <w:rFonts w:eastAsia="仿宋_GB2312"/>
                <w:color w:val="000000"/>
                <w:sz w:val="20"/>
                <w:szCs w:val="20"/>
              </w:rPr>
              <w:t>上年结转资金　</w:t>
            </w:r>
          </w:p>
        </w:tc>
        <w:tc>
          <w:tcPr>
            <w:tcW w:w="146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7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350"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94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86"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96"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9" w:firstLineChars="300"/>
              <w:jc w:val="left"/>
              <w:rPr>
                <w:rFonts w:eastAsia="仿宋_GB2312"/>
                <w:color w:val="000000"/>
                <w:sz w:val="20"/>
                <w:szCs w:val="20"/>
              </w:rPr>
            </w:pPr>
            <w:r>
              <w:rPr>
                <w:rFonts w:eastAsia="仿宋_GB2312"/>
                <w:color w:val="000000"/>
                <w:sz w:val="20"/>
                <w:szCs w:val="20"/>
              </w:rPr>
              <w:t>其他资金</w:t>
            </w:r>
          </w:p>
        </w:tc>
        <w:tc>
          <w:tcPr>
            <w:tcW w:w="146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7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350"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94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86"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96"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69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073"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4698"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ind w:firstLine="639" w:firstLineChars="300"/>
              <w:jc w:val="left"/>
              <w:rPr>
                <w:rFonts w:hint="eastAsia" w:eastAsia="仿宋_GB2312"/>
                <w:color w:val="000000"/>
                <w:sz w:val="20"/>
                <w:szCs w:val="20"/>
                <w:lang w:eastAsia="zh-CN"/>
              </w:rPr>
            </w:pPr>
            <w:r>
              <w:rPr>
                <w:rFonts w:hint="eastAsia" w:eastAsia="仿宋_GB2312"/>
                <w:color w:val="000000"/>
                <w:kern w:val="0"/>
                <w:szCs w:val="21"/>
              </w:rPr>
              <w:t>大力培育专精特新小巨人企业，不断提升中小企业发展能力。企业通过专精特新发展，提升自动化、数字化、智能化程度，提高生产效率和产品质量</w:t>
            </w:r>
            <w:r>
              <w:rPr>
                <w:rFonts w:hint="eastAsia" w:eastAsia="仿宋_GB2312"/>
                <w:color w:val="000000"/>
                <w:kern w:val="0"/>
                <w:szCs w:val="21"/>
                <w:lang w:eastAsia="zh-CN"/>
              </w:rPr>
              <w:t>。</w:t>
            </w:r>
          </w:p>
        </w:tc>
        <w:tc>
          <w:tcPr>
            <w:tcW w:w="4073"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eastAsia="仿宋_GB2312"/>
                <w:color w:val="000000"/>
                <w:sz w:val="20"/>
                <w:szCs w:val="20"/>
              </w:rPr>
            </w:pPr>
            <w:r>
              <w:rPr>
                <w:rFonts w:eastAsia="仿宋_GB2312"/>
                <w:color w:val="000000"/>
                <w:sz w:val="20"/>
                <w:szCs w:val="20"/>
              </w:rPr>
              <w:t>　</w:t>
            </w:r>
            <w:r>
              <w:rPr>
                <w:rFonts w:hint="eastAsia" w:ascii="Times New Roman" w:hAnsi="Times New Roman" w:eastAsia="仿宋_GB2312" w:cs="Times New Roman"/>
                <w:color w:val="000000"/>
                <w:kern w:val="0"/>
                <w:szCs w:val="21"/>
              </w:rPr>
              <w:t>2022年</w:t>
            </w:r>
            <w:r>
              <w:rPr>
                <w:rFonts w:hint="eastAsia" w:ascii="Times New Roman" w:hAnsi="Times New Roman" w:eastAsia="仿宋_GB2312" w:cs="Times New Roman"/>
                <w:color w:val="000000"/>
                <w:kern w:val="0"/>
                <w:szCs w:val="21"/>
                <w:lang w:eastAsia="zh-CN"/>
              </w:rPr>
              <w:t>，</w:t>
            </w:r>
            <w:r>
              <w:rPr>
                <w:rFonts w:hint="eastAsia" w:ascii="Times New Roman" w:hAnsi="Times New Roman" w:eastAsia="仿宋_GB2312" w:cs="Times New Roman"/>
                <w:color w:val="000000"/>
                <w:kern w:val="0"/>
                <w:szCs w:val="21"/>
                <w:lang w:val="en-US" w:eastAsia="zh-CN"/>
              </w:rPr>
              <w:t>支持企业走专精特新路子，向着“专业化、精细化、特色化、创新化”方向发展，企业不断发展壮大，市场竞争力提升，抗风险能力增强，全市新增</w:t>
            </w:r>
            <w:r>
              <w:rPr>
                <w:rFonts w:hint="eastAsia" w:ascii="Times New Roman" w:hAnsi="Times New Roman" w:eastAsia="仿宋_GB2312" w:cs="Times New Roman"/>
                <w:color w:val="000000"/>
                <w:kern w:val="0"/>
                <w:szCs w:val="21"/>
              </w:rPr>
              <w:t>省级专精特新企业80家、国家小巨人21家，均居全省第二。新增国家重点小巨人9家，总数达到25家，排名全国17位。</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461"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077"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86"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896" w:type="dxa"/>
            <w:tcBorders>
              <w:top w:val="nil"/>
              <w:left w:val="nil"/>
              <w:bottom w:val="single" w:color="auto" w:sz="4" w:space="0"/>
              <w:right w:val="single" w:color="auto" w:sz="4" w:space="0"/>
            </w:tcBorders>
            <w:noWrap w:val="0"/>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省级专精特新中小企业</w:t>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tabs>
                <w:tab w:val="left" w:pos="538"/>
              </w:tabs>
              <w:jc w:val="center"/>
              <w:rPr>
                <w:rFonts w:hint="eastAsia" w:eastAsia="仿宋_GB2312"/>
                <w:color w:val="000000"/>
                <w:sz w:val="20"/>
                <w:szCs w:val="20"/>
                <w:lang w:eastAsia="zh-CN"/>
              </w:rPr>
            </w:pPr>
            <w:r>
              <w:rPr>
                <w:rFonts w:hint="eastAsia" w:eastAsia="仿宋_GB2312"/>
                <w:color w:val="000000"/>
                <w:sz w:val="20"/>
                <w:szCs w:val="20"/>
                <w:lang w:eastAsia="zh-CN"/>
              </w:rPr>
              <w:t>≧</w:t>
            </w:r>
            <w:r>
              <w:rPr>
                <w:rFonts w:hint="eastAsia" w:eastAsia="仿宋_GB2312"/>
                <w:color w:val="000000"/>
                <w:sz w:val="20"/>
                <w:szCs w:val="20"/>
                <w:lang w:val="en-US" w:eastAsia="zh-CN"/>
              </w:rPr>
              <w:t>50</w:t>
            </w:r>
            <w:r>
              <w:rPr>
                <w:rFonts w:hint="eastAsia" w:eastAsia="仿宋_GB2312"/>
                <w:color w:val="000000"/>
                <w:sz w:val="20"/>
                <w:szCs w:val="20"/>
                <w:lang w:eastAsia="zh-CN"/>
              </w:rPr>
              <w:t>家</w:t>
            </w:r>
          </w:p>
          <w:p>
            <w:pPr>
              <w:widowControl/>
              <w:jc w:val="center"/>
              <w:rPr>
                <w:rFonts w:eastAsia="仿宋_GB2312"/>
                <w:color w:val="000000"/>
                <w:sz w:val="20"/>
                <w:szCs w:val="20"/>
              </w:rPr>
            </w:pPr>
          </w:p>
          <w:p>
            <w:pPr>
              <w:widowControl/>
              <w:jc w:val="center"/>
              <w:rPr>
                <w:rFonts w:eastAsia="仿宋_GB2312"/>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80</w:t>
            </w:r>
            <w:r>
              <w:rPr>
                <w:rFonts w:hint="eastAsia" w:eastAsia="仿宋_GB2312"/>
                <w:color w:val="000000"/>
                <w:sz w:val="20"/>
                <w:szCs w:val="20"/>
                <w:lang w:eastAsia="zh-CN"/>
              </w:rPr>
              <w:t>家</w:t>
            </w:r>
          </w:p>
        </w:tc>
        <w:tc>
          <w:tcPr>
            <w:tcW w:w="941"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hint="eastAsia" w:eastAsia="仿宋_GB2312"/>
                <w:color w:val="000000"/>
                <w:sz w:val="20"/>
                <w:szCs w:val="20"/>
                <w:lang w:val="en-US" w:eastAsia="zh-CN"/>
              </w:rPr>
              <w:t>20</w:t>
            </w:r>
          </w:p>
        </w:tc>
        <w:tc>
          <w:tcPr>
            <w:tcW w:w="886"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p>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20</w:t>
            </w:r>
          </w:p>
          <w:p>
            <w:pPr>
              <w:widowControl/>
              <w:jc w:val="center"/>
              <w:rPr>
                <w:rFonts w:eastAsia="仿宋_GB2312"/>
                <w:color w:val="000000"/>
                <w:sz w:val="20"/>
                <w:szCs w:val="20"/>
              </w:rPr>
            </w:pP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国家专精特新小巨人企业</w:t>
            </w: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21</w:t>
            </w:r>
            <w:r>
              <w:rPr>
                <w:rFonts w:hint="eastAsia" w:eastAsia="仿宋_GB2312"/>
                <w:color w:val="000000"/>
                <w:sz w:val="20"/>
                <w:szCs w:val="20"/>
                <w:lang w:eastAsia="zh-CN"/>
              </w:rPr>
              <w:t>家</w:t>
            </w:r>
          </w:p>
        </w:tc>
        <w:tc>
          <w:tcPr>
            <w:tcW w:w="941" w:type="dxa"/>
            <w:vMerge w:val="continue"/>
            <w:tcBorders>
              <w:left w:val="nil"/>
              <w:right w:val="single" w:color="auto" w:sz="4" w:space="0"/>
            </w:tcBorders>
            <w:noWrap w:val="0"/>
            <w:vAlign w:val="center"/>
          </w:tcPr>
          <w:p>
            <w:pPr>
              <w:widowControl/>
              <w:jc w:val="center"/>
              <w:rPr>
                <w:rFonts w:eastAsia="仿宋_GB2312"/>
                <w:color w:val="000000"/>
                <w:sz w:val="20"/>
                <w:szCs w:val="20"/>
              </w:rPr>
            </w:pPr>
          </w:p>
        </w:tc>
        <w:tc>
          <w:tcPr>
            <w:tcW w:w="886" w:type="dxa"/>
            <w:vMerge w:val="continue"/>
            <w:tcBorders>
              <w:left w:val="nil"/>
              <w:right w:val="single" w:color="auto" w:sz="4" w:space="0"/>
            </w:tcBorders>
            <w:noWrap w:val="0"/>
            <w:vAlign w:val="center"/>
          </w:tcPr>
          <w:p>
            <w:pPr>
              <w:widowControl/>
              <w:jc w:val="center"/>
              <w:rPr>
                <w:rFonts w:eastAsia="仿宋_GB2312"/>
                <w:color w:val="000000"/>
                <w:sz w:val="20"/>
                <w:szCs w:val="20"/>
              </w:rPr>
            </w:pP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国家重点小巨人</w:t>
            </w: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9</w:t>
            </w:r>
            <w:r>
              <w:rPr>
                <w:rFonts w:hint="eastAsia" w:eastAsia="仿宋_GB2312"/>
                <w:color w:val="000000"/>
                <w:sz w:val="20"/>
                <w:szCs w:val="20"/>
                <w:lang w:eastAsia="zh-CN"/>
              </w:rPr>
              <w:t>家</w:t>
            </w:r>
          </w:p>
        </w:tc>
        <w:tc>
          <w:tcPr>
            <w:tcW w:w="941"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886"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质量指标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验收合格（%）</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验收合格（%）</w:t>
            </w:r>
          </w:p>
        </w:tc>
        <w:tc>
          <w:tcPr>
            <w:tcW w:w="941"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86"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时效指标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资金到位时效</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及时</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及时</w:t>
            </w:r>
          </w:p>
        </w:tc>
        <w:tc>
          <w:tcPr>
            <w:tcW w:w="941"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86"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成本指标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补助</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30-50万/家</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30-50万/家</w:t>
            </w:r>
          </w:p>
        </w:tc>
        <w:tc>
          <w:tcPr>
            <w:tcW w:w="941"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hint="eastAsia" w:eastAsia="仿宋_GB2312"/>
                <w:color w:val="000000"/>
                <w:sz w:val="20"/>
                <w:szCs w:val="20"/>
                <w:lang w:val="en-US" w:eastAsia="zh-CN"/>
              </w:rPr>
              <w:t>10</w:t>
            </w:r>
          </w:p>
          <w:p>
            <w:pPr>
              <w:widowControl/>
              <w:jc w:val="center"/>
              <w:rPr>
                <w:rFonts w:eastAsia="仿宋_GB2312"/>
                <w:color w:val="000000"/>
                <w:sz w:val="20"/>
                <w:szCs w:val="20"/>
              </w:rPr>
            </w:pPr>
          </w:p>
        </w:tc>
        <w:tc>
          <w:tcPr>
            <w:tcW w:w="886" w:type="dxa"/>
            <w:vMerge w:val="restart"/>
            <w:tcBorders>
              <w:top w:val="nil"/>
              <w:left w:val="nil"/>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奖励</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10-20万/家</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10-20万/家</w:t>
            </w:r>
          </w:p>
        </w:tc>
        <w:tc>
          <w:tcPr>
            <w:tcW w:w="941"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886"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效益指标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（30分）</w:t>
            </w:r>
          </w:p>
          <w:p>
            <w:pPr>
              <w:widowControl/>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经济效</w:t>
            </w:r>
          </w:p>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益指标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提高企业生产效率和产品质量，提升服务机构服务性收入</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明显提升</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明显提升</w:t>
            </w:r>
          </w:p>
        </w:tc>
        <w:tc>
          <w:tcPr>
            <w:tcW w:w="941"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86"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社会效</w:t>
            </w:r>
          </w:p>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益指标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提升专精特新小巨人企业技术创新发展能力，提升服务机构服务中小企业能力推动，工业经济发展</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明显提升</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明显提升</w:t>
            </w:r>
          </w:p>
        </w:tc>
        <w:tc>
          <w:tcPr>
            <w:tcW w:w="941"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86"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生态效</w:t>
            </w:r>
          </w:p>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益指标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完善中小企业服务体系建设</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明显提升</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明显提升</w:t>
            </w:r>
          </w:p>
        </w:tc>
        <w:tc>
          <w:tcPr>
            <w:tcW w:w="941" w:type="dxa"/>
            <w:tcBorders>
              <w:top w:val="nil"/>
              <w:left w:val="nil"/>
              <w:bottom w:val="single" w:color="auto" w:sz="4" w:space="0"/>
              <w:right w:val="single" w:color="auto" w:sz="4" w:space="0"/>
            </w:tcBorders>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86" w:type="dxa"/>
            <w:tcBorders>
              <w:top w:val="nil"/>
              <w:left w:val="nil"/>
              <w:bottom w:val="single" w:color="auto" w:sz="4" w:space="0"/>
              <w:right w:val="single" w:color="auto" w:sz="4" w:space="0"/>
            </w:tcBorders>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可持续影响指标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助推中小企业做大做强</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明显提升</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明显提升</w:t>
            </w:r>
          </w:p>
        </w:tc>
        <w:tc>
          <w:tcPr>
            <w:tcW w:w="9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服务对象满意度指标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企业满意度</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80%以上</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80%以上</w:t>
            </w:r>
          </w:p>
        </w:tc>
        <w:tc>
          <w:tcPr>
            <w:tcW w:w="941"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86"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7128"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总分</w:t>
            </w:r>
          </w:p>
        </w:tc>
        <w:tc>
          <w:tcPr>
            <w:tcW w:w="941"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100</w:t>
            </w:r>
          </w:p>
        </w:tc>
        <w:tc>
          <w:tcPr>
            <w:tcW w:w="886"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96"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r>
    </w:tbl>
    <w:p>
      <w:pPr>
        <w:rPr>
          <w:rFonts w:eastAsia="仿宋_GB2312"/>
          <w:sz w:val="18"/>
          <w:szCs w:val="18"/>
        </w:rPr>
      </w:pPr>
    </w:p>
    <w:p>
      <w:pPr>
        <w:rPr>
          <w:rFonts w:hint="eastAsia" w:eastAsia="仿宋_GB2312"/>
          <w:szCs w:val="21"/>
        </w:rPr>
      </w:pPr>
    </w:p>
    <w:p>
      <w:pPr>
        <w:pStyle w:val="2"/>
        <w:rPr>
          <w:rFonts w:hint="eastAsia"/>
          <w:rtl w:val="0"/>
          <w:lang w:val="en-US" w:eastAsia="zh-CN"/>
        </w:rPr>
      </w:pPr>
    </w:p>
    <w:sectPr>
      <w:pgSz w:w="11906" w:h="16838"/>
      <w:pgMar w:top="1440" w:right="1797" w:bottom="1440" w:left="1797" w:header="851" w:footer="992" w:gutter="0"/>
      <w:cols w:space="0" w:num="1"/>
      <w:rtlGutter w:val="0"/>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等线">
    <w:altName w:val="Arial Unicode MS"/>
    <w:panose1 w:val="02010600030101010101"/>
    <w:charset w:val="86"/>
    <w:family w:val="roman"/>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jMwODI4NGYxNmYyM2M1ZGE4MjBmZWNiODgyZDUifQ=="/>
  </w:docVars>
  <w:rsids>
    <w:rsidRoot w:val="00C673E0"/>
    <w:rsid w:val="000132B2"/>
    <w:rsid w:val="00030093"/>
    <w:rsid w:val="00031088"/>
    <w:rsid w:val="00033969"/>
    <w:rsid w:val="00036602"/>
    <w:rsid w:val="00037BAA"/>
    <w:rsid w:val="0005093F"/>
    <w:rsid w:val="000562DB"/>
    <w:rsid w:val="00056755"/>
    <w:rsid w:val="00064B46"/>
    <w:rsid w:val="00064FA4"/>
    <w:rsid w:val="0006508C"/>
    <w:rsid w:val="00076BAF"/>
    <w:rsid w:val="00092A11"/>
    <w:rsid w:val="000A0C0E"/>
    <w:rsid w:val="000A0D3F"/>
    <w:rsid w:val="000A10F7"/>
    <w:rsid w:val="000A79E5"/>
    <w:rsid w:val="000D4BD3"/>
    <w:rsid w:val="000E7FBB"/>
    <w:rsid w:val="000F0585"/>
    <w:rsid w:val="000F2551"/>
    <w:rsid w:val="000F4F5C"/>
    <w:rsid w:val="000F6B68"/>
    <w:rsid w:val="000F7BA2"/>
    <w:rsid w:val="0010321A"/>
    <w:rsid w:val="00105273"/>
    <w:rsid w:val="00105CFA"/>
    <w:rsid w:val="00107542"/>
    <w:rsid w:val="0011557D"/>
    <w:rsid w:val="0011592F"/>
    <w:rsid w:val="00116795"/>
    <w:rsid w:val="001222B5"/>
    <w:rsid w:val="00122914"/>
    <w:rsid w:val="001239FC"/>
    <w:rsid w:val="001343CE"/>
    <w:rsid w:val="001407DC"/>
    <w:rsid w:val="001527AD"/>
    <w:rsid w:val="00156D5C"/>
    <w:rsid w:val="00163488"/>
    <w:rsid w:val="00177A02"/>
    <w:rsid w:val="001A5065"/>
    <w:rsid w:val="001A78E5"/>
    <w:rsid w:val="001B4442"/>
    <w:rsid w:val="001C1FA2"/>
    <w:rsid w:val="001C456C"/>
    <w:rsid w:val="001D177B"/>
    <w:rsid w:val="001F2735"/>
    <w:rsid w:val="002046E2"/>
    <w:rsid w:val="00204D9D"/>
    <w:rsid w:val="00205D9F"/>
    <w:rsid w:val="00206A1B"/>
    <w:rsid w:val="00207B58"/>
    <w:rsid w:val="00207FCD"/>
    <w:rsid w:val="00211C4E"/>
    <w:rsid w:val="00221D64"/>
    <w:rsid w:val="0023069D"/>
    <w:rsid w:val="00234611"/>
    <w:rsid w:val="0024365E"/>
    <w:rsid w:val="00260D2E"/>
    <w:rsid w:val="00267AD3"/>
    <w:rsid w:val="00282021"/>
    <w:rsid w:val="002A4F60"/>
    <w:rsid w:val="002B0F73"/>
    <w:rsid w:val="002B1EFE"/>
    <w:rsid w:val="002C28FE"/>
    <w:rsid w:val="002D133F"/>
    <w:rsid w:val="002D6D39"/>
    <w:rsid w:val="002E7BAB"/>
    <w:rsid w:val="002F1D02"/>
    <w:rsid w:val="002F47F8"/>
    <w:rsid w:val="0030589D"/>
    <w:rsid w:val="00310B20"/>
    <w:rsid w:val="003133EB"/>
    <w:rsid w:val="00314D5C"/>
    <w:rsid w:val="003234C5"/>
    <w:rsid w:val="00327F7F"/>
    <w:rsid w:val="00333986"/>
    <w:rsid w:val="0034372E"/>
    <w:rsid w:val="00346C16"/>
    <w:rsid w:val="00393965"/>
    <w:rsid w:val="003A36E6"/>
    <w:rsid w:val="003A5648"/>
    <w:rsid w:val="003B3981"/>
    <w:rsid w:val="003B64C2"/>
    <w:rsid w:val="003C1015"/>
    <w:rsid w:val="003C2E98"/>
    <w:rsid w:val="003C6D23"/>
    <w:rsid w:val="003C6F0B"/>
    <w:rsid w:val="003E2579"/>
    <w:rsid w:val="004034B8"/>
    <w:rsid w:val="00406269"/>
    <w:rsid w:val="00412073"/>
    <w:rsid w:val="004139D8"/>
    <w:rsid w:val="00415338"/>
    <w:rsid w:val="00431D25"/>
    <w:rsid w:val="004374B6"/>
    <w:rsid w:val="004402E6"/>
    <w:rsid w:val="004442CF"/>
    <w:rsid w:val="00450D4A"/>
    <w:rsid w:val="00460AFF"/>
    <w:rsid w:val="004651B5"/>
    <w:rsid w:val="0046539E"/>
    <w:rsid w:val="004752B6"/>
    <w:rsid w:val="0047651E"/>
    <w:rsid w:val="0048346F"/>
    <w:rsid w:val="0049102B"/>
    <w:rsid w:val="004A646A"/>
    <w:rsid w:val="004B4CEA"/>
    <w:rsid w:val="004C0287"/>
    <w:rsid w:val="004C1177"/>
    <w:rsid w:val="004C28BF"/>
    <w:rsid w:val="004C39B2"/>
    <w:rsid w:val="004D5FE0"/>
    <w:rsid w:val="004F602A"/>
    <w:rsid w:val="00505CD8"/>
    <w:rsid w:val="00512011"/>
    <w:rsid w:val="00512894"/>
    <w:rsid w:val="00512B3F"/>
    <w:rsid w:val="00512BE9"/>
    <w:rsid w:val="00514507"/>
    <w:rsid w:val="00517849"/>
    <w:rsid w:val="00533EC1"/>
    <w:rsid w:val="005437CA"/>
    <w:rsid w:val="005452B9"/>
    <w:rsid w:val="0054609C"/>
    <w:rsid w:val="0056248A"/>
    <w:rsid w:val="00562F98"/>
    <w:rsid w:val="00564506"/>
    <w:rsid w:val="0056691C"/>
    <w:rsid w:val="005716DC"/>
    <w:rsid w:val="00571EB5"/>
    <w:rsid w:val="005720AA"/>
    <w:rsid w:val="00580488"/>
    <w:rsid w:val="00583FB0"/>
    <w:rsid w:val="00591B24"/>
    <w:rsid w:val="005928D5"/>
    <w:rsid w:val="00593AFC"/>
    <w:rsid w:val="00597436"/>
    <w:rsid w:val="0059757A"/>
    <w:rsid w:val="005A05FE"/>
    <w:rsid w:val="005A4EFC"/>
    <w:rsid w:val="005B57C6"/>
    <w:rsid w:val="005C0934"/>
    <w:rsid w:val="005C76CF"/>
    <w:rsid w:val="005D6C9D"/>
    <w:rsid w:val="005D78F6"/>
    <w:rsid w:val="005F03DC"/>
    <w:rsid w:val="00614863"/>
    <w:rsid w:val="006350BE"/>
    <w:rsid w:val="006502E7"/>
    <w:rsid w:val="00650DFD"/>
    <w:rsid w:val="00670C3F"/>
    <w:rsid w:val="00677DD3"/>
    <w:rsid w:val="0068072F"/>
    <w:rsid w:val="00681714"/>
    <w:rsid w:val="006A358D"/>
    <w:rsid w:val="006B402F"/>
    <w:rsid w:val="006B6756"/>
    <w:rsid w:val="006C5813"/>
    <w:rsid w:val="006D09A5"/>
    <w:rsid w:val="006D5620"/>
    <w:rsid w:val="006E1F7C"/>
    <w:rsid w:val="006F1D69"/>
    <w:rsid w:val="006F7012"/>
    <w:rsid w:val="0071399F"/>
    <w:rsid w:val="00714FE7"/>
    <w:rsid w:val="00720C08"/>
    <w:rsid w:val="00722B78"/>
    <w:rsid w:val="007236CE"/>
    <w:rsid w:val="00725273"/>
    <w:rsid w:val="00733397"/>
    <w:rsid w:val="00770B26"/>
    <w:rsid w:val="00777A60"/>
    <w:rsid w:val="00782F88"/>
    <w:rsid w:val="00785B2A"/>
    <w:rsid w:val="00787CEE"/>
    <w:rsid w:val="007903C6"/>
    <w:rsid w:val="00797667"/>
    <w:rsid w:val="007A1E8A"/>
    <w:rsid w:val="007A3C07"/>
    <w:rsid w:val="007A6FDA"/>
    <w:rsid w:val="007B6272"/>
    <w:rsid w:val="007F33BB"/>
    <w:rsid w:val="0080303C"/>
    <w:rsid w:val="00803B0C"/>
    <w:rsid w:val="00806D3D"/>
    <w:rsid w:val="00814618"/>
    <w:rsid w:val="008217F4"/>
    <w:rsid w:val="008379C9"/>
    <w:rsid w:val="00861C25"/>
    <w:rsid w:val="00861EE0"/>
    <w:rsid w:val="00862238"/>
    <w:rsid w:val="0087074D"/>
    <w:rsid w:val="00874715"/>
    <w:rsid w:val="008813F2"/>
    <w:rsid w:val="00885802"/>
    <w:rsid w:val="00887DC0"/>
    <w:rsid w:val="00894641"/>
    <w:rsid w:val="00897367"/>
    <w:rsid w:val="008B1846"/>
    <w:rsid w:val="008B7FD9"/>
    <w:rsid w:val="008C34DA"/>
    <w:rsid w:val="008C3E80"/>
    <w:rsid w:val="008D7747"/>
    <w:rsid w:val="008E5932"/>
    <w:rsid w:val="008F12DA"/>
    <w:rsid w:val="0092703F"/>
    <w:rsid w:val="00956DEB"/>
    <w:rsid w:val="00960FFB"/>
    <w:rsid w:val="00975E19"/>
    <w:rsid w:val="009850FF"/>
    <w:rsid w:val="00985907"/>
    <w:rsid w:val="009859E7"/>
    <w:rsid w:val="0099480F"/>
    <w:rsid w:val="00997CA0"/>
    <w:rsid w:val="009A623B"/>
    <w:rsid w:val="009D755F"/>
    <w:rsid w:val="009E1D1F"/>
    <w:rsid w:val="009E31D7"/>
    <w:rsid w:val="009E52CE"/>
    <w:rsid w:val="009E6581"/>
    <w:rsid w:val="009E7EC0"/>
    <w:rsid w:val="009F7010"/>
    <w:rsid w:val="00A00B5F"/>
    <w:rsid w:val="00A07C36"/>
    <w:rsid w:val="00A2762F"/>
    <w:rsid w:val="00A41635"/>
    <w:rsid w:val="00A45B40"/>
    <w:rsid w:val="00A466D6"/>
    <w:rsid w:val="00A555E8"/>
    <w:rsid w:val="00A563B7"/>
    <w:rsid w:val="00A614AF"/>
    <w:rsid w:val="00A9302D"/>
    <w:rsid w:val="00AB72B1"/>
    <w:rsid w:val="00AD4252"/>
    <w:rsid w:val="00AF335A"/>
    <w:rsid w:val="00AF43E1"/>
    <w:rsid w:val="00B10A78"/>
    <w:rsid w:val="00B179AC"/>
    <w:rsid w:val="00B17B9B"/>
    <w:rsid w:val="00B322F7"/>
    <w:rsid w:val="00B41661"/>
    <w:rsid w:val="00B4276E"/>
    <w:rsid w:val="00B464DC"/>
    <w:rsid w:val="00B521E8"/>
    <w:rsid w:val="00B57B7F"/>
    <w:rsid w:val="00B62213"/>
    <w:rsid w:val="00B64CE5"/>
    <w:rsid w:val="00B82E43"/>
    <w:rsid w:val="00B905E9"/>
    <w:rsid w:val="00B94E25"/>
    <w:rsid w:val="00B97CEA"/>
    <w:rsid w:val="00BA0A46"/>
    <w:rsid w:val="00BB4688"/>
    <w:rsid w:val="00BD3CAF"/>
    <w:rsid w:val="00BE1628"/>
    <w:rsid w:val="00BE33A1"/>
    <w:rsid w:val="00BF3448"/>
    <w:rsid w:val="00BF3AB6"/>
    <w:rsid w:val="00C07AFA"/>
    <w:rsid w:val="00C11667"/>
    <w:rsid w:val="00C11C52"/>
    <w:rsid w:val="00C11D0D"/>
    <w:rsid w:val="00C164EB"/>
    <w:rsid w:val="00C20A00"/>
    <w:rsid w:val="00C212E7"/>
    <w:rsid w:val="00C348ED"/>
    <w:rsid w:val="00C35857"/>
    <w:rsid w:val="00C36411"/>
    <w:rsid w:val="00C374A4"/>
    <w:rsid w:val="00C47929"/>
    <w:rsid w:val="00C673E0"/>
    <w:rsid w:val="00C81C04"/>
    <w:rsid w:val="00C9289A"/>
    <w:rsid w:val="00CA4691"/>
    <w:rsid w:val="00CB0C87"/>
    <w:rsid w:val="00CB4BB8"/>
    <w:rsid w:val="00CC0538"/>
    <w:rsid w:val="00CC0594"/>
    <w:rsid w:val="00CD0C95"/>
    <w:rsid w:val="00CD265C"/>
    <w:rsid w:val="00CD3711"/>
    <w:rsid w:val="00CD4009"/>
    <w:rsid w:val="00CD40D7"/>
    <w:rsid w:val="00CD4F7D"/>
    <w:rsid w:val="00CF1A25"/>
    <w:rsid w:val="00CF1FA8"/>
    <w:rsid w:val="00CF3F38"/>
    <w:rsid w:val="00D03109"/>
    <w:rsid w:val="00D11249"/>
    <w:rsid w:val="00D1385F"/>
    <w:rsid w:val="00D311CD"/>
    <w:rsid w:val="00D31549"/>
    <w:rsid w:val="00D4417E"/>
    <w:rsid w:val="00D5168D"/>
    <w:rsid w:val="00D56533"/>
    <w:rsid w:val="00D67441"/>
    <w:rsid w:val="00D850A5"/>
    <w:rsid w:val="00DB4340"/>
    <w:rsid w:val="00DB78D3"/>
    <w:rsid w:val="00DC01DC"/>
    <w:rsid w:val="00DE09FF"/>
    <w:rsid w:val="00DE1739"/>
    <w:rsid w:val="00DE2ECA"/>
    <w:rsid w:val="00DE49E0"/>
    <w:rsid w:val="00DF5D14"/>
    <w:rsid w:val="00E21877"/>
    <w:rsid w:val="00E3600C"/>
    <w:rsid w:val="00E379EA"/>
    <w:rsid w:val="00E45165"/>
    <w:rsid w:val="00E45246"/>
    <w:rsid w:val="00E453DB"/>
    <w:rsid w:val="00E521F1"/>
    <w:rsid w:val="00E62B57"/>
    <w:rsid w:val="00E76B71"/>
    <w:rsid w:val="00E814CD"/>
    <w:rsid w:val="00E83AA6"/>
    <w:rsid w:val="00E84386"/>
    <w:rsid w:val="00E93A72"/>
    <w:rsid w:val="00EA2432"/>
    <w:rsid w:val="00EB1F99"/>
    <w:rsid w:val="00EB29BA"/>
    <w:rsid w:val="00EB7D5C"/>
    <w:rsid w:val="00EC4601"/>
    <w:rsid w:val="00ED7465"/>
    <w:rsid w:val="00EF2CD9"/>
    <w:rsid w:val="00F00FA9"/>
    <w:rsid w:val="00F059EC"/>
    <w:rsid w:val="00F1137B"/>
    <w:rsid w:val="00F13DA6"/>
    <w:rsid w:val="00F23143"/>
    <w:rsid w:val="00F27F3D"/>
    <w:rsid w:val="00F35999"/>
    <w:rsid w:val="00F536F7"/>
    <w:rsid w:val="00F61A8F"/>
    <w:rsid w:val="00F67081"/>
    <w:rsid w:val="00F67465"/>
    <w:rsid w:val="00F738D1"/>
    <w:rsid w:val="00F7391F"/>
    <w:rsid w:val="00F75D54"/>
    <w:rsid w:val="00F8053A"/>
    <w:rsid w:val="00F80C37"/>
    <w:rsid w:val="00F90977"/>
    <w:rsid w:val="00FA1AAD"/>
    <w:rsid w:val="00FB4CC9"/>
    <w:rsid w:val="00FB6882"/>
    <w:rsid w:val="00FC15F3"/>
    <w:rsid w:val="00FE63B3"/>
    <w:rsid w:val="01B0663C"/>
    <w:rsid w:val="01CA5261"/>
    <w:rsid w:val="01E51351"/>
    <w:rsid w:val="029B53E1"/>
    <w:rsid w:val="02D74933"/>
    <w:rsid w:val="02EF7730"/>
    <w:rsid w:val="02F71F4E"/>
    <w:rsid w:val="03965F8D"/>
    <w:rsid w:val="04AE7945"/>
    <w:rsid w:val="04D235BC"/>
    <w:rsid w:val="04D630CA"/>
    <w:rsid w:val="06C0516D"/>
    <w:rsid w:val="071B17FE"/>
    <w:rsid w:val="08BE14FF"/>
    <w:rsid w:val="08ED5C91"/>
    <w:rsid w:val="098165BA"/>
    <w:rsid w:val="09BC6568"/>
    <w:rsid w:val="09E42C42"/>
    <w:rsid w:val="09EA5AC3"/>
    <w:rsid w:val="0C950C17"/>
    <w:rsid w:val="0D372C70"/>
    <w:rsid w:val="0DA314D3"/>
    <w:rsid w:val="0DD032DB"/>
    <w:rsid w:val="0E814072"/>
    <w:rsid w:val="10855068"/>
    <w:rsid w:val="11121F4F"/>
    <w:rsid w:val="111F5E71"/>
    <w:rsid w:val="1140582D"/>
    <w:rsid w:val="12FE01BE"/>
    <w:rsid w:val="147B1D1A"/>
    <w:rsid w:val="15874F67"/>
    <w:rsid w:val="16631BC2"/>
    <w:rsid w:val="19B2739F"/>
    <w:rsid w:val="1A952EEF"/>
    <w:rsid w:val="1BD67E8E"/>
    <w:rsid w:val="1C4275A7"/>
    <w:rsid w:val="1CA932CC"/>
    <w:rsid w:val="1CFC2C32"/>
    <w:rsid w:val="1F522FFA"/>
    <w:rsid w:val="203449ED"/>
    <w:rsid w:val="2066617D"/>
    <w:rsid w:val="206B37D9"/>
    <w:rsid w:val="20FB76A5"/>
    <w:rsid w:val="21DC6B32"/>
    <w:rsid w:val="224F416D"/>
    <w:rsid w:val="22637242"/>
    <w:rsid w:val="228B207B"/>
    <w:rsid w:val="22C249DF"/>
    <w:rsid w:val="23FA4551"/>
    <w:rsid w:val="2440565C"/>
    <w:rsid w:val="26D257DB"/>
    <w:rsid w:val="29961B2D"/>
    <w:rsid w:val="299634BE"/>
    <w:rsid w:val="29DF2758"/>
    <w:rsid w:val="2AC74203"/>
    <w:rsid w:val="2B09703D"/>
    <w:rsid w:val="2B3B4F5D"/>
    <w:rsid w:val="2B862C87"/>
    <w:rsid w:val="2C2C5587"/>
    <w:rsid w:val="2CDD1F47"/>
    <w:rsid w:val="2CDD7DB7"/>
    <w:rsid w:val="2D231830"/>
    <w:rsid w:val="2DF43330"/>
    <w:rsid w:val="2EE255BF"/>
    <w:rsid w:val="2F244B46"/>
    <w:rsid w:val="2FC879E4"/>
    <w:rsid w:val="302307FD"/>
    <w:rsid w:val="30391CCE"/>
    <w:rsid w:val="30D144AF"/>
    <w:rsid w:val="31216945"/>
    <w:rsid w:val="317E5166"/>
    <w:rsid w:val="32F42286"/>
    <w:rsid w:val="35EF49C4"/>
    <w:rsid w:val="363D3DDC"/>
    <w:rsid w:val="37265331"/>
    <w:rsid w:val="37B125AA"/>
    <w:rsid w:val="38141234"/>
    <w:rsid w:val="393F2193"/>
    <w:rsid w:val="39CE019E"/>
    <w:rsid w:val="3A612FD9"/>
    <w:rsid w:val="3A7E5803"/>
    <w:rsid w:val="3B7B5426"/>
    <w:rsid w:val="3BA30997"/>
    <w:rsid w:val="3BD84AB8"/>
    <w:rsid w:val="3BDF4DA2"/>
    <w:rsid w:val="3C2346D9"/>
    <w:rsid w:val="3CF35EBD"/>
    <w:rsid w:val="3DD5100D"/>
    <w:rsid w:val="3ECB2DEB"/>
    <w:rsid w:val="40520CCE"/>
    <w:rsid w:val="414125FF"/>
    <w:rsid w:val="428E54DC"/>
    <w:rsid w:val="438B41B5"/>
    <w:rsid w:val="445B62AA"/>
    <w:rsid w:val="44FD4DC8"/>
    <w:rsid w:val="45A674A6"/>
    <w:rsid w:val="45CD28CF"/>
    <w:rsid w:val="468E7D20"/>
    <w:rsid w:val="470544A5"/>
    <w:rsid w:val="49A16AF0"/>
    <w:rsid w:val="49F7EAAA"/>
    <w:rsid w:val="4AC52C9C"/>
    <w:rsid w:val="4C353702"/>
    <w:rsid w:val="4C855855"/>
    <w:rsid w:val="4C877480"/>
    <w:rsid w:val="4D9B6AC0"/>
    <w:rsid w:val="4F0C1FF7"/>
    <w:rsid w:val="4F25271B"/>
    <w:rsid w:val="4F5F45DD"/>
    <w:rsid w:val="4FC63C8C"/>
    <w:rsid w:val="4FD90F8A"/>
    <w:rsid w:val="50131B49"/>
    <w:rsid w:val="50AD65EF"/>
    <w:rsid w:val="513D1851"/>
    <w:rsid w:val="52AD585E"/>
    <w:rsid w:val="531A7F65"/>
    <w:rsid w:val="5383574E"/>
    <w:rsid w:val="53A53EC9"/>
    <w:rsid w:val="54EF0934"/>
    <w:rsid w:val="55463B6B"/>
    <w:rsid w:val="55C45ED2"/>
    <w:rsid w:val="577B0C6E"/>
    <w:rsid w:val="58155D6C"/>
    <w:rsid w:val="585D7CE6"/>
    <w:rsid w:val="58E10C84"/>
    <w:rsid w:val="59563E92"/>
    <w:rsid w:val="5A0C0279"/>
    <w:rsid w:val="5A935F4D"/>
    <w:rsid w:val="5AB9489B"/>
    <w:rsid w:val="5BD076FA"/>
    <w:rsid w:val="5C1C57E9"/>
    <w:rsid w:val="5C4068C5"/>
    <w:rsid w:val="5CE710C5"/>
    <w:rsid w:val="5DAC4FEB"/>
    <w:rsid w:val="62F454C1"/>
    <w:rsid w:val="646E590D"/>
    <w:rsid w:val="65A84F04"/>
    <w:rsid w:val="66ED04A8"/>
    <w:rsid w:val="67DA7FF6"/>
    <w:rsid w:val="681406FC"/>
    <w:rsid w:val="685A6B1A"/>
    <w:rsid w:val="69AD091C"/>
    <w:rsid w:val="6A6878FC"/>
    <w:rsid w:val="6A7C76E8"/>
    <w:rsid w:val="6A8F380F"/>
    <w:rsid w:val="6AB16686"/>
    <w:rsid w:val="6ADF357A"/>
    <w:rsid w:val="6B03583A"/>
    <w:rsid w:val="6B084D68"/>
    <w:rsid w:val="6B78744E"/>
    <w:rsid w:val="6B826D92"/>
    <w:rsid w:val="6C97076B"/>
    <w:rsid w:val="6CCA0533"/>
    <w:rsid w:val="6D0A70A9"/>
    <w:rsid w:val="6D9C6B3D"/>
    <w:rsid w:val="6ED11407"/>
    <w:rsid w:val="6F1E3597"/>
    <w:rsid w:val="6FCF50A0"/>
    <w:rsid w:val="6FF24C2E"/>
    <w:rsid w:val="71257AAE"/>
    <w:rsid w:val="718660A4"/>
    <w:rsid w:val="71B648C1"/>
    <w:rsid w:val="71DF2BB2"/>
    <w:rsid w:val="71F32978"/>
    <w:rsid w:val="73B61D37"/>
    <w:rsid w:val="740508AB"/>
    <w:rsid w:val="74232C69"/>
    <w:rsid w:val="75A01883"/>
    <w:rsid w:val="76140BDC"/>
    <w:rsid w:val="767F640F"/>
    <w:rsid w:val="76AC487D"/>
    <w:rsid w:val="777235F3"/>
    <w:rsid w:val="77E71720"/>
    <w:rsid w:val="7A4B79AC"/>
    <w:rsid w:val="7A5C1493"/>
    <w:rsid w:val="7A76378B"/>
    <w:rsid w:val="7B4152DC"/>
    <w:rsid w:val="7BEE669E"/>
    <w:rsid w:val="7C7E7C57"/>
    <w:rsid w:val="7CAC1F79"/>
    <w:rsid w:val="7CBF6E6D"/>
    <w:rsid w:val="7CE73866"/>
    <w:rsid w:val="7CF2312C"/>
    <w:rsid w:val="7D0172E7"/>
    <w:rsid w:val="7D85546E"/>
    <w:rsid w:val="7DED5666"/>
    <w:rsid w:val="7EFDF296"/>
    <w:rsid w:val="7F4FFA8B"/>
    <w:rsid w:val="7FE432AF"/>
    <w:rsid w:val="9FEFDE81"/>
    <w:rsid w:val="A7FC3D9B"/>
    <w:rsid w:val="AF7C3A44"/>
    <w:rsid w:val="BEF97B5D"/>
    <w:rsid w:val="D7BF3F81"/>
    <w:rsid w:val="DBBFAF02"/>
    <w:rsid w:val="FBDF53FA"/>
    <w:rsid w:val="FFFDDB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cs="Times New Roman"/>
      <w:szCs w:val="24"/>
    </w:rPr>
  </w:style>
  <w:style w:type="paragraph" w:styleId="3">
    <w:name w:val="Body Text"/>
    <w:basedOn w:val="1"/>
    <w:next w:val="4"/>
    <w:qFormat/>
    <w:uiPriority w:val="0"/>
    <w:pPr>
      <w:autoSpaceDE w:val="0"/>
      <w:autoSpaceDN w:val="0"/>
      <w:adjustRightInd w:val="0"/>
      <w:jc w:val="left"/>
    </w:pPr>
    <w:rPr>
      <w:rFonts w:ascii="宋体"/>
      <w:kern w:val="0"/>
      <w:sz w:val="31"/>
      <w:szCs w:val="31"/>
    </w:rPr>
  </w:style>
  <w:style w:type="paragraph" w:customStyle="1" w:styleId="4">
    <w:name w:val="列出段落1"/>
    <w:basedOn w:val="1"/>
    <w:qFormat/>
    <w:uiPriority w:val="0"/>
    <w:pPr>
      <w:ind w:firstLine="420"/>
    </w:pPr>
    <w:rPr>
      <w:rFonts w:ascii="Times New Roman" w:hAnsi="Times New Roman"/>
    </w:rPr>
  </w:style>
  <w:style w:type="paragraph" w:styleId="5">
    <w:name w:val="footer"/>
    <w:basedOn w:val="1"/>
    <w:uiPriority w:val="0"/>
    <w:pPr>
      <w:tabs>
        <w:tab w:val="center" w:pos="4153"/>
        <w:tab w:val="right" w:pos="8306"/>
      </w:tabs>
      <w:snapToGrid w:val="0"/>
      <w:jc w:val="left"/>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2096</Words>
  <Characters>2319</Characters>
  <Lines>0</Lines>
  <Paragraphs>0</Paragraphs>
  <TotalTime>1</TotalTime>
  <ScaleCrop>false</ScaleCrop>
  <LinksUpToDate>false</LinksUpToDate>
  <CharactersWithSpaces>2322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2020-04-29T10:04:00Z</dcterms:created>
  <dc:creator>Administrator</dc:creator>
  <cp:lastModifiedBy>greatwall</cp:lastModifiedBy>
  <cp:lastPrinted>2022-03-28T10:06:00Z</cp:lastPrinted>
  <dcterms:modified xsi:type="dcterms:W3CDTF">2023-12-05T15:52:00Z</dcterms:modified>
  <dc:title>附3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F9F1C3F107BCE5699BD66E654693992D</vt:lpwstr>
  </property>
</Properties>
</file>