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8" w:name="_GoBack"/>
      <w:bookmarkEnd w:id="8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4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tabs>
          <w:tab w:val="left" w:pos="5220"/>
        </w:tabs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湖南省基础级智能工厂项目申报书</w:t>
      </w:r>
    </w:p>
    <w:p>
      <w:pPr>
        <w:tabs>
          <w:tab w:val="left" w:pos="5220"/>
        </w:tabs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pStyle w:val="4"/>
        <w:spacing w:after="0" w:line="600" w:lineRule="exact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pStyle w:val="10"/>
        <w:spacing w:line="600" w:lineRule="exac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工厂名称：</w:t>
      </w: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申报单位：</w:t>
      </w: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（盖章）</w:t>
      </w: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申报日期：      202 年    月    日</w:t>
      </w:r>
    </w:p>
    <w:p>
      <w:pPr>
        <w:pStyle w:val="4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pStyle w:val="10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>湖南省工业和信息化厅制</w:t>
      </w:r>
    </w:p>
    <w:p>
      <w:pPr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spacing w:after="93" w:afterLines="30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560" w:lineRule="exact"/>
        <w:rPr>
          <w:rFonts w:hint="default" w:ascii="Times New Roman" w:hAnsi="Times New Roman" w:eastAsia="黑体" w:cs="Times New Roman"/>
          <w:bCs/>
          <w:snapToGrid w:val="0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一、申报主体和基础级智能工厂基本信息</w:t>
      </w:r>
    </w:p>
    <w:tbl>
      <w:tblPr>
        <w:tblStyle w:val="11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85"/>
        <w:gridCol w:w="459"/>
        <w:gridCol w:w="135"/>
        <w:gridCol w:w="603"/>
        <w:gridCol w:w="636"/>
        <w:gridCol w:w="1188"/>
        <w:gridCol w:w="616"/>
        <w:gridCol w:w="1309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54" w:type="dxa"/>
            <w:gridSpan w:val="10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（一）申报主体基本信息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企业名称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统一社会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信用代码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成立</w:t>
            </w:r>
          </w:p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企业性质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□中央企业     □地方国企     □民营企业     □三资企业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企业类型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0"/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所属行业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1"/>
            </w:r>
          </w:p>
        </w:tc>
        <w:tc>
          <w:tcPr>
            <w:tcW w:w="3518" w:type="dxa"/>
            <w:gridSpan w:val="5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（行业大类代码+名称）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工厂地址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法人代表/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负责人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83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联系人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83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职务</w:t>
            </w:r>
          </w:p>
        </w:tc>
        <w:tc>
          <w:tcPr>
            <w:tcW w:w="183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传真</w:t>
            </w:r>
          </w:p>
        </w:tc>
        <w:tc>
          <w:tcPr>
            <w:tcW w:w="183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邮箱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近三年发展情况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前三年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前二年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前一年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资产总额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（万元）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资产负债率（%）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主营业务收入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（万元）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利润率（%）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智能制造相关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荣誉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□国家智能制造示范工厂              获得时间：     年</w:t>
            </w:r>
          </w:p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□国家智能制造优秀场景              获得时间：     年</w:t>
            </w:r>
          </w:p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□湖南省智能制造示范（标杆）企业     获得时间：     年</w:t>
            </w:r>
          </w:p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□湖南省智能制造示范（标杆）车间     获得时间：     年</w:t>
            </w:r>
          </w:p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□国家两化融合贯标通过评定企业      获得时间：     年</w:t>
            </w:r>
          </w:p>
          <w:p>
            <w:pPr>
              <w:pStyle w:val="1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□其他（请注明）：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智能制造能力成熟度评估结果或其他能力证明材料</w:t>
            </w:r>
          </w:p>
        </w:tc>
        <w:tc>
          <w:tcPr>
            <w:tcW w:w="5162" w:type="dxa"/>
            <w:gridSpan w:val="7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□一级 □二级 □三级 □四级 □五级</w:t>
            </w:r>
          </w:p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（附件中附评估证明材料）评估分数：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162" w:type="dxa"/>
            <w:gridSpan w:val="7"/>
            <w:noWrap w:val="0"/>
            <w:vAlign w:val="center"/>
          </w:tcPr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2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企业近三年是否发生较大及以上安全环保事故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2"/>
            </w:r>
          </w:p>
        </w:tc>
        <w:tc>
          <w:tcPr>
            <w:tcW w:w="5162" w:type="dxa"/>
            <w:gridSpan w:val="7"/>
            <w:noWrap w:val="0"/>
            <w:vAlign w:val="center"/>
          </w:tcPr>
          <w:p>
            <w:pPr>
              <w:pStyle w:val="10"/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业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介</w:t>
            </w:r>
          </w:p>
        </w:tc>
        <w:tc>
          <w:tcPr>
            <w:tcW w:w="7306" w:type="dxa"/>
            <w:gridSpan w:val="9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（发展历程、主营业务、市场份额等方面基本情况，不超过500字。）</w:t>
            </w:r>
          </w:p>
          <w:p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4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（二）基础级智能工厂基本信息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智能工厂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具体名称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所属行业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智能工厂总集成方案供应商名称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3"/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总集成方案供应商联系人及联系方式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建设起止日期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建设总投资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（万元）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述</w:t>
            </w:r>
          </w:p>
        </w:tc>
        <w:tc>
          <w:tcPr>
            <w:tcW w:w="7306" w:type="dxa"/>
            <w:gridSpan w:val="9"/>
            <w:noWrap w:val="0"/>
            <w:vAlign w:val="top"/>
          </w:tcPr>
          <w:p>
            <w:pPr>
              <w:pStyle w:val="4"/>
              <w:spacing w:after="0" w:line="32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（对项目当前智能化建设情况和成效进行简要描述，不超过500字。）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实施智能制造涵盖的场景</w:t>
            </w:r>
          </w:p>
        </w:tc>
        <w:tc>
          <w:tcPr>
            <w:tcW w:w="3518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1.</w:t>
            </w:r>
          </w:p>
        </w:tc>
        <w:tc>
          <w:tcPr>
            <w:tcW w:w="3788" w:type="dxa"/>
            <w:gridSpan w:val="4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18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3.</w:t>
            </w:r>
          </w:p>
        </w:tc>
        <w:tc>
          <w:tcPr>
            <w:tcW w:w="3788" w:type="dxa"/>
            <w:gridSpan w:val="4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18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5.</w:t>
            </w:r>
          </w:p>
        </w:tc>
        <w:tc>
          <w:tcPr>
            <w:tcW w:w="3788" w:type="dxa"/>
            <w:gridSpan w:val="4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18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  <w:tc>
          <w:tcPr>
            <w:tcW w:w="3788" w:type="dxa"/>
            <w:gridSpan w:val="4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厂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整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体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建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设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成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4"/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*关键设备数控化率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*关键设备联网率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*全员劳动生产率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*生产效率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*资源综合利用率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 xml:space="preserve">*产品研制周期  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*运营成本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*产品不良品率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*人均销售额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*设备综合利用率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库存周转率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供应商准时交付率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*订单准时达成率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先进过程控制投用率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*单位产值综合能耗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单位产值碳排放量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一般固废综合利用率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水资源重复利用率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先进制造模式/解决方案面向供应链上下游复制推广的企业数量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*应用人工智能技术场景比例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*工厂应用智能决策模型数量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（其他成效指标）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54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（三）智慧供应链建设基本信息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是否申报智慧供应链（□是  □否），不申报无需填报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智慧供应链链接的上下游企业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数量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智慧供应链上下游关键企业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（列举）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智慧供应链上下游关键企业分工协作情况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智慧供应链解决方案供应商与联系方式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</w:rPr>
              <w:footnoteReference w:id="5"/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智慧供应链建设成效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来料合格率（%）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采购费用率（%）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物流成本（万元）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订单配送周期（%）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</w:rPr>
              <w:t>（其他成效指标）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真实性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承诺</w:t>
            </w:r>
          </w:p>
        </w:tc>
        <w:tc>
          <w:tcPr>
            <w:tcW w:w="7306" w:type="dxa"/>
            <w:gridSpan w:val="9"/>
            <w:noWrap w:val="0"/>
            <w:vAlign w:val="top"/>
          </w:tcPr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10"/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                   法定代表人签章：            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ind w:firstLine="2640" w:firstLineChars="11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公          章：              </w:t>
            </w:r>
          </w:p>
          <w:p>
            <w:pPr>
              <w:snapToGrid w:val="0"/>
              <w:spacing w:line="320" w:lineRule="exact"/>
              <w:ind w:firstLine="2640" w:firstLineChars="11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                  年     月    日               </w:t>
            </w:r>
          </w:p>
        </w:tc>
      </w:tr>
    </w:tbl>
    <w:p>
      <w:pPr>
        <w:pStyle w:val="10"/>
        <w:rPr>
          <w:rFonts w:hint="default" w:ascii="Times New Roman" w:hAnsi="Times New Roman" w:eastAsia="仿宋" w:cs="Times New Roman"/>
          <w:color w:val="auto"/>
        </w:rPr>
        <w:sectPr>
          <w:headerReference r:id="rId6" w:type="default"/>
          <w:footerReference r:id="rId7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二、项目总体情况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（包括项目实施背景、基础条件、总体实施架构和总体建设情况等。）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三、场景化建设情况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（申报主体应参考《智能工厂梯度培育要素条件》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《智能制造典型场景参考指引（申报时最新版，目前以2024年版为例）》，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根据实际情况归纳提炼形成场景实例名称、建设方案等内容，并按照附1至附2进行详细描述。阐述企业围绕工厂建设、研发设计、生产作业、生产管理运营管理等开展智能工厂建设，且至少覆盖生产作业环节，总共不少于6个场景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智慧供应链至少覆盖场景参考指引中营销与售后、供应链管理的1个环节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鼓励申报主体填写新的环节或场景，开展多环节模式创新。）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（一）工厂建设（自选项）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（参考《智能制造典型场景参考指引（2024年版）》中的工厂建设、信息基础设施两个环节）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（二）研发设计（自选项）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（参考《智能制造典型场景参考指引（2024年版）》中的产品设计、工艺设计两个环节）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（三）生产作业（必选项）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（参考《智能制造典型场景参考指引（2024年版）》中的生产作业、质量管控、设备管理三个环节）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（四）生产管理（自选项）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（参考《智能制造典型场景参考指引（2024年版）》中的计划调度、仓储物流、安全管控、能碳管理、环保管理五个环节）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（五）运营管理（自选项）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（参考《智能制造典型场景参考指引（2024年版）》中的营销与售后、供应链管理两个环节）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（六）多环节模式创新（自选项）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（参考《智能制造典型场景参考指引（2024年版）》多模式创新相关内容）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（七）智慧供应链建设（自选项）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（应重点阐述企业供应链建设情况，供应链的价值和效益）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四、系统集成方案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（在场景实例描述基础上，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需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重点阐述各个系统之间、多个场景实例之间的集成协同情况。）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五、项目的先进性与特色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（此部分重点阐述项目技术水平的先进性，目标产品的先进性和市场前景，项目的特色和亮点等。）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六、项目实施成效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七、后续实施计划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（一）预期目标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（二）下一步建设主要内容和实施计划（含融资需求）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（三）成长性分析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（四）推广应用计划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（一）企业营业执照复印件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（二）近三年企业财务审计报告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（三）项目突破的关键技术清单、项目突破的关键装备清单、项目突破的关键软件/系统清单、项目建设过程中形成的标准清单、项目建设过程中形成的专利清单（选填，见附3-7）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</w:rPr>
        <w:t>智能制造相关荣誉证书及智能制造能力成熟度评估报告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（五）其他相关证明文件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（企业认为所需的其他证明材料等）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（六）智能工厂的实景照片（按照智能工位及场景展示）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（七）场景视频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每个场景视频时长控制在1分钟左右，需展现场景中所包含的主要智能工位，单独报送至市州工信局）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sectPr>
          <w:headerReference r:id="rId8" w:type="default"/>
          <w:footerReference r:id="rId9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附1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-1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每个场景实例描述</w:t>
      </w:r>
    </w:p>
    <w:tbl>
      <w:tblPr>
        <w:tblStyle w:val="11"/>
        <w:tblW w:w="10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7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生产作业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人机协同作业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多机协同的发动机壳体柔性加工与检测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场景建设起止日期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场景建设总投资（万元）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场景包含的智能工位情况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简述场景所包括的智能工位名称、所采用的设备、软件等。例：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智能工位1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名称：       采用的主要设备及软件：      实现的功能：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智能工位2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名称：       采用的主要设备及软件：      实现的功能：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场景实例描述（结合要素条件进行描述，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可配图）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针对发动机壳体加工，搭建多台五轴机床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+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多台机器人组成柔性加工单元。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解决的痛点问题描述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（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300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解决复杂壳体加工效率低、质量不高等突出问题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采用的技术方案（包括供应商）（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500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字以内，可以配图）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***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公司进行改造实施。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保障要素（如人、管理机制、组织标准、培训等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，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300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字以内，选填）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编制集团发动机壳体加工标准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，并进行标准宣贯。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已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实施成效（最好通过量化指标描述，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300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建设完成后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，目前操作人员已从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5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人减少至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2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人，加工效率提升了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30%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，产品不良品率降低了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10%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其他（如对于其他车间、工厂的带动效应等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，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300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字以内，选填）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进行智能化改造后，整个工厂的产能提升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了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10%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，经济效益明显。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经济性和可推广性（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lang w:bidi="ar"/>
              </w:rPr>
              <w:t>300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该场景实例总计花费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500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万元，但每年为公司节省超过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lang w:bidi="ar"/>
              </w:rPr>
              <w:t>200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>
      <w:pPr>
        <w:spacing w:after="156" w:afterLines="5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headerReference r:id="rId10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每个场景实例采用的关键装备、软件、工艺、技术情况</w:t>
      </w:r>
    </w:p>
    <w:tbl>
      <w:tblPr>
        <w:tblStyle w:val="11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  <w:gridCol w:w="1052"/>
        <w:gridCol w:w="2106"/>
        <w:gridCol w:w="192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场景实例名称（与上面表格对应）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关键装备种类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名称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规格/型号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供应商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所在智能工位名称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关键软件种类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名称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规格/型号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供应商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所在智能工位名称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工艺名称</w:t>
            </w:r>
          </w:p>
        </w:tc>
        <w:tc>
          <w:tcPr>
            <w:tcW w:w="66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（可填写多个）</w:t>
            </w:r>
          </w:p>
        </w:tc>
        <w:tc>
          <w:tcPr>
            <w:tcW w:w="53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技术名称</w:t>
            </w:r>
          </w:p>
        </w:tc>
        <w:tc>
          <w:tcPr>
            <w:tcW w:w="66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（可填写多个）</w:t>
            </w:r>
          </w:p>
        </w:tc>
        <w:tc>
          <w:tcPr>
            <w:tcW w:w="53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  <w:sectPr>
          <w:headerReference r:id="rId11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项目突破的关键技术清单（选填）</w:t>
      </w:r>
    </w:p>
    <w:tbl>
      <w:tblPr>
        <w:tblStyle w:val="11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bookmarkStart w:id="0" w:name="_Hlk86785523"/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bookmarkEnd w:id="0"/>
    </w:tbl>
    <w:p>
      <w:pPr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headerReference r:id="rId12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项目突破的关键装备清单（选填）</w:t>
      </w:r>
    </w:p>
    <w:tbl>
      <w:tblPr>
        <w:tblStyle w:val="11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bookmarkStart w:id="1" w:name="_Hlk86785612"/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装备名称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bookmarkEnd w:id="1"/>
    </w:tbl>
    <w:p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  <w:color w:val="auto"/>
        </w:rPr>
        <w:sectPr>
          <w:headerReference r:id="rId13" w:type="default"/>
          <w:footerReference r:id="rId14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项目突破的关键软件/系统清单（选填）</w:t>
      </w:r>
    </w:p>
    <w:tbl>
      <w:tblPr>
        <w:tblStyle w:val="11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软件/系统名称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  <w:color w:val="auto"/>
        </w:rPr>
        <w:sectPr>
          <w:headerReference r:id="rId15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6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项目建设过程中形成的标准清单（选填）</w:t>
      </w:r>
    </w:p>
    <w:tbl>
      <w:tblPr>
        <w:tblStyle w:val="11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16"/>
        <w:gridCol w:w="1978"/>
        <w:gridCol w:w="2121"/>
        <w:gridCol w:w="305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bookmarkStart w:id="2" w:name="_Hlk86786321"/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标准名称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标准类型（选填国标、行标、团标、企标）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标准状态（选填已发布、草案）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标准号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bookmarkEnd w:id="2"/>
    </w:tbl>
    <w:p>
      <w:pP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  <w:sectPr>
          <w:headerReference r:id="rId16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7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项目建设过程中形成的专利清单（选填）</w:t>
      </w:r>
    </w:p>
    <w:tbl>
      <w:tblPr>
        <w:tblStyle w:val="11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16"/>
        <w:gridCol w:w="1978"/>
        <w:gridCol w:w="2121"/>
        <w:gridCol w:w="305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专利名称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专利类型（选填发明、实用新型、外观、软著）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专利状态（选填已发布、审查中）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pStyle w:val="10"/>
        <w:rPr>
          <w:rFonts w:hint="default" w:ascii="Times New Roman" w:hAnsi="Times New Roman" w:cs="Times New Roman"/>
          <w:color w:val="auto"/>
        </w:rPr>
        <w:sectPr>
          <w:headerReference r:id="rId17" w:type="default"/>
          <w:footerReference r:id="rId18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4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XX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县市区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基础级智能工厂清单</w:t>
      </w:r>
    </w:p>
    <w:tbl>
      <w:tblPr>
        <w:tblStyle w:val="11"/>
        <w:tblW w:w="15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32"/>
        <w:gridCol w:w="992"/>
        <w:gridCol w:w="1140"/>
        <w:gridCol w:w="5336"/>
        <w:gridCol w:w="1368"/>
        <w:gridCol w:w="1059"/>
        <w:gridCol w:w="2226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企业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行业</w:t>
            </w:r>
          </w:p>
        </w:tc>
        <w:tc>
          <w:tcPr>
            <w:tcW w:w="5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智能工厂简介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成熟度评估等级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覆盖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环节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典型应用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场景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湖南智能制造有限公司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例如：智能化无人采煤控制装备智能工厂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如：35专用设备制造业，351采矿、冶金、建筑专用设备制造。</w:t>
            </w:r>
          </w:p>
        </w:tc>
        <w:tc>
          <w:tcPr>
            <w:tcW w:w="533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智能工厂简介（不超过300字）：公司名称+技术手段+围绕环节+场景打造+建设成效（量化）。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例如：博世长沙通过打造云边端协同的新能源汽车电机智能工厂，以大数据、人工智能与制造的融合为手段，在工厂建设、研发设计、生产作业、生产管理、运营管理5个环节开展“数字化协调开发平台”“基于产品生命周期评价的设计优化”等18个场景应用，实现各类资源利用率整体提高XX%，生产效率提升XX%，物流成本下降约XX%，库存天数减少XX%，客户订单准时交付率提升XX%。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二级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（XX分）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1.工厂建设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2.生产作业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1.工厂数字化设计与交付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2.数字孪生工厂运营优化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……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姓名+联系方式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336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1.覆盖环节参考《智能工厂梯度培育要素条件》分类，包括：工厂建设、研发设计、生产作业、生产管理、运营管理。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2.典型场景参考《智能制造典型场景参考指引（2024）》版分类。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3.所属行业根据《国民经济行业分类与代码（GB/T 4754-2017）》选填行业大类代码及名称、中类代码及名称。如：35专用设备制造业，351采矿、冶金、建筑专用设备制造。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headerReference r:id="rId19" w:type="default"/>
          <w:footerReference r:id="rId20" w:type="default"/>
          <w:pgSz w:w="16838" w:h="11906" w:orient="landscape"/>
          <w:pgMar w:top="1587" w:right="2098" w:bottom="124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0" w:lineRule="auto"/>
        <w:ind w:left="44"/>
        <w:jc w:val="left"/>
        <w:textAlignment w:val="baseline"/>
        <w:outlineLvl w:val="0"/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0" w:lineRule="auto"/>
        <w:ind w:left="44"/>
        <w:jc w:val="left"/>
        <w:textAlignment w:val="baseline"/>
        <w:outlineLvl w:val="0"/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spacing w:val="9"/>
          <w:kern w:val="0"/>
          <w:sz w:val="44"/>
          <w:szCs w:val="44"/>
          <w:lang w:eastAsia="en-US"/>
        </w:rPr>
        <w:t>智能工厂梯度培育要素条件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0" w:firstLineChars="2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为指导基础级、先进级、卓越级和领航级智能工厂梯度建设，特制定本要素条件。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一、基础要求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企业应为规模以上工业企业，企业和产品均具有较强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市场竞争力。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企业近三年经营和财务状况良好，无不良信用记录、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无较大及以上安全、环保等事故，无违法违规行为。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工厂使用的关键技术装备、工业软件、工业操作系统、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系统解决方案等安全可控，网络安全和数据安全风险可控。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企业应建立智能工厂统筹规划、建设和运营的组织机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制，拥有一批智能制造专业人才。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8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5.</w:t>
      </w:r>
      <w:r>
        <w:rPr>
          <w:rFonts w:ascii="FangSong_GB2312" w:hAnsi="FangSong_GB2312" w:eastAsia="FangSong_GB2312" w:cs="FangSong_GB2312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基础级和先进级工厂智能制造能力成熟度评估水平</w:t>
      </w:r>
      <w:r>
        <w:rPr>
          <w:rFonts w:ascii="FangSong_GB2312" w:hAnsi="FangSong_GB2312" w:eastAsia="FangSong_GB2312" w:cs="FangSong_GB2312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达到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/T39116-2020</w:t>
      </w:r>
      <w:r>
        <w:rPr>
          <w:rFonts w:ascii="FangSong_GB2312" w:hAnsi="FangSong_GB2312" w:eastAsia="FangSong_GB2312" w:cs="FangSong_GB2312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《智能制造能力成熟度模型》二级及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以上，卓越级智能工厂应达到三级及以上，领航级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智能工厂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应达到四级及以上。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二、基础级智能工厂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left"/>
        <w:textAlignment w:val="baseline"/>
        <w:outlineLvl w:val="1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开展数字化网络化基础能力建设，围绕智能制造典型场景部署必要的智能制造装备、工业软件和系统，实现核心数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t>据实时采集、关键生产工序自动化、生产与经营管理信息化，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开展点状智能化探索。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（一）建设内容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鼓励企业参考《智能制造典型场景参考指引（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版）》，围绕工厂建设、研发设计、生产作业、生产管理、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运营管理等开展智能工厂建设，且至少覆盖生产作业环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工厂建设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instrText xml:space="preserve"> HYPERLINK \l "bookmark1" </w:instrTex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position w:val="10"/>
          <w:sz w:val="32"/>
          <w:szCs w:val="32"/>
          <w:lang w:val="en-US" w:eastAsia="en-US" w:bidi="ar-SA"/>
        </w:rPr>
        <w:t>[1</w:t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position w:val="10"/>
          <w:sz w:val="32"/>
          <w:szCs w:val="32"/>
          <w:lang w:val="en-US" w:eastAsia="en-US" w:bidi="ar-SA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position w:val="10"/>
          <w:sz w:val="32"/>
          <w:szCs w:val="32"/>
          <w:lang w:val="en-US" w:eastAsia="en-US" w:bidi="ar-SA"/>
        </w:rPr>
        <w:t>]</w:t>
      </w:r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：开展产线级、车间级数字化规划与建设；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部署安全可控的智能制造装备、工业软件、系统和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数字基础</w:t>
      </w:r>
      <w:r>
        <w:rPr>
          <w:rFonts w:ascii="FangSong_GB2312" w:hAnsi="FangSong_GB2312" w:eastAsia="FangSong_GB2312" w:cs="FangSong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研发设计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instrText xml:space="preserve"> HYPERLINK \l "bookmark2" </w:instrTex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[2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]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：开展产品、工艺数字化研发设计。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生产作业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instrText xml:space="preserve"> HYPERLINK \l "bookmark3" </w:instrTex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[3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]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：开展关键装备和工艺数字化升级，实现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关键装备、工序和系统的实时监控，以及关键生产工序自动</w:t>
      </w:r>
      <w:r>
        <w:rPr>
          <w:rFonts w:ascii="FangSong_GB2312" w:hAnsi="FangSong_GB2312" w:eastAsia="FangSong_GB2312" w:cs="FangSong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化作业。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t>生产管理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instrText xml:space="preserve"> HYPERLINK \l "bookmark4" </w:instrTex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position w:val="10"/>
          <w:sz w:val="32"/>
          <w:szCs w:val="32"/>
          <w:lang w:val="en-US" w:eastAsia="en-US" w:bidi="ar-SA"/>
        </w:rPr>
        <w:t>[4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position w:val="10"/>
          <w:sz w:val="32"/>
          <w:szCs w:val="32"/>
          <w:lang w:val="en-US" w:eastAsia="en-US" w:bidi="ar-SA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position w:val="10"/>
          <w:sz w:val="32"/>
          <w:szCs w:val="32"/>
          <w:lang w:val="en-US" w:eastAsia="en-US" w:bidi="ar-SA"/>
        </w:rPr>
        <w:t>]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t>：应用信息系统，对作业计划、产品质量、设备资产、生产物料等进行管理，实现关键生产过程精益化。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5.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运营管理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instrText xml:space="preserve"> HYPERLINK \l "bookmark5" </w:instrTex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[5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position w:val="10"/>
          <w:sz w:val="32"/>
          <w:szCs w:val="32"/>
          <w:lang w:val="en-US" w:eastAsia="en-US" w:bidi="ar-SA"/>
        </w:rPr>
        <w:t>]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：应用信息系统，对采购、销售、库存、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财务和人力资源等进行管理，实现经营数据精准核算和绩效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指标量化评估。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（二）建设成效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参考《智能工厂建设关键绩效指标参考》（附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）、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T/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CAMS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182-2024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《智能制造效能通用评测方法》，评估智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能工厂建设成效，主要技术经济指标应高于省（区、市）同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行业平均水平。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三、先进级智能工厂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6" w:firstLineChars="200"/>
        <w:jc w:val="left"/>
        <w:textAlignment w:val="baseline"/>
        <w:outlineLvl w:val="1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提升数字化网络化集成能力，面向智能制造典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型场景广泛部署智能制造装备、工业软件和系统，实现生产经营数据互通共享、关键生产过程精准控制、生产与经营协同管控，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在重点场景开展智能化应用。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（一）建设内容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鼓励企业参考《智能制造典型场景参考指引（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版）》，围绕工厂建设、研发设计、生产作业、生产管理、运营管理等开展智能工厂建设，且至少覆盖生产作业、生产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管理、运营管理三个环节。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工厂建设：开展车间级、工厂级数字化规划与建设；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对工艺路线、产线布局和物流路径等进行仿真；广泛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部署安全可控的智能制造装备、工业软件和系统。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研发设计：开展产品、工艺的数字化研发设计和仿真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迭代，应用智能化设计工具，实现产品设计、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工艺设计数据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统一管理和协同。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生产作业：开展关键装备和工序数智技术应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用，实现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关键装备异常预警、关键工序数据在线分析、关键生产过程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精准控制、产品关键质量特性数字化检测。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sz w:val="32"/>
          <w:szCs w:val="32"/>
        </w:rPr>
        <w:sectPr>
          <w:footerReference r:id="rId21" w:type="default"/>
          <w:pgSz w:w="11906" w:h="16839"/>
          <w:pgMar w:top="1431" w:right="1785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生产管理：通过对生产过程、仓储物流、设备运行、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产品质量等进行数字化集成管控，应用智能化分析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工具，实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现高效辅助计划排产和生产业务协同管控，并开展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安全能源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环保数字化管理。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5.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运营管理：通过经营管理与生产作业等业务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的数据集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成贯通，应用智能化管理工具，实现成本有效管控、订单及时交付、绩效指标动态评估等，开展供应链数字化管理。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（二）建设成效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参考《智能工厂建设关键绩效指标参考》（附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）、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T/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CAMS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182-2024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《智能制造效能通用评测方法》，评估智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能工厂建设成效，主要技术经济指标应处于省（区、市）同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行业领先水平。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在省（区、市）同行业起到引领带动作用。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eastAsia="en-US"/>
        </w:rPr>
        <w:t>四、卓越级智能工厂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强化数字化网络化持续优化能力，面向智能制造典型场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景体系化部署智能制造装备、工业软件和系统，实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现设计生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产经营数据集成贯通、制造装备智能管控、生产过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程在线优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化，开展产品全生命周期和供应链全环节的综合优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化，推动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多场景系统级智能化应用。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（一）建设内容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ascii="KaiTi_GB2312" w:hAnsi="KaiTi_GB2312" w:eastAsia="KaiTi_GB2312" w:cs="KaiTi_GB2312"/>
          <w:sz w:val="32"/>
          <w:szCs w:val="32"/>
        </w:rPr>
        <w:sectPr>
          <w:footerReference r:id="rId22" w:type="default"/>
          <w:pgSz w:w="11906" w:h="16839"/>
          <w:pgMar w:top="1431" w:right="1769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鼓励企业参考《智能制造典型场景参考指引（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版）》，围绕工厂建设、研发设计、生产作业、生产管理、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运营管理等开展智能工厂建设，原则上应覆盖全部五个环节。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工厂建设：开展工厂级数字化规划与建设，以及数据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治理工作；对工厂进行系统建模和优化，实现工厂数字化交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付，推动虚拟工厂建设；体系化部署安全可控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的智能制造装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备、工业软件和系统。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研发设计：开展产品、工艺协同研发设计、集成建模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和仿真，实现基于模型和数据的系统优化。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生产作业：开展多场景数智技术应用，实现装备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运行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状态智能分析和故障诊断、生产过程智能管控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和在线优化、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过程质量在线检测与控制。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生产管理：通过生产全过程数据综合分析，实现生产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计划与排程自动生成、设备全生命周期管理、质量精准追溯和持续改进、物流仓储策略优化、安全应急联动、能源环保综合管控等，推动主要生产要素的智能协同优化。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5.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运营管理：通过多维数据智能分析，实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现用户需求精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准识别和敏捷响应、全厂资源协同优化、产品增值服务、设计生产服务闭环优化、智能化决策支持等，推进供应链上下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游“链式”协同。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（二）建设成效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ascii="KaiTi_GB2312" w:hAnsi="KaiTi_GB2312" w:eastAsia="KaiTi_GB2312" w:cs="KaiTi_GB2312"/>
          <w:sz w:val="32"/>
          <w:szCs w:val="32"/>
        </w:rPr>
        <w:sectPr>
          <w:footerReference r:id="rId23" w:type="default"/>
          <w:pgSz w:w="11906" w:h="16839"/>
          <w:pgMar w:top="1431" w:right="1552" w:bottom="1149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参考《智能工厂建设关键绩效指标参考》（附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）、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T/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CAMS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182-2024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《智能制造效能通用评测方法》，评估智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能工厂建设成效，主要技术经济指标应处于国内同行业领先</w:t>
      </w:r>
      <w:r>
        <w:rPr>
          <w:rFonts w:ascii="FangSong_GB2312" w:hAnsi="FangSong_GB2312" w:eastAsia="FangSong_GB2312" w:cs="FangSong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在国内同行业起到引领带动作用，带动供应链上下游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协同开展数智化升级。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培育形成具有行业推广价值的智能制造解决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方案，探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索构建企业智能制造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“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标准群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”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建立较为完善的智能制造复合型人才培养体系，培养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一批智能工厂建设和运营人才。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五、领航级智能工厂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left"/>
        <w:textAlignment w:val="baseline"/>
        <w:outlineLvl w:val="1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推动新一代人工智能等数智技术与制造全过程的深度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融合，实现装备、工艺、软件和系统的研发与应用突破，推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动研发范式、生产方式、服务体系和组织架构等创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新，探索未来制造模式，带动产业模式和企业形态变革。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（一）建设内容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鼓励企业参考《智能制造典型场景参考指引（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版）》，围绕工厂建设、研发设计、生产作业、生产管理、运营管理等开展智能工厂建设，须覆盖全部五个环节。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工厂建设：构建工厂数字孪生系统，实现对物理制造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过程的精准映射和反馈控制；建立较为完备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的数据治理体系，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推动形成企业数据资产；开展安全可控的智能制造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装备、工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业软件和系统等研发和应用突破。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研发设计：探索数据与知识驱动的研发设计创新，开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展虚拟验证和中试。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生产作业：开展人工智能在工艺、装备等方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面创新应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  <w:t>用，实现生产过程动态优化、智能决策控制、产线动态调整。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生产管理：探索多目标、多扰动、多约束情况下的生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产计划优化和智能排产调度，推动制造资源的全面优化利用。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建立能源、碳资产、安全、环保综合管理创新机制，推动可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持续制造。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5.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经营管理：推进工厂横向、纵向、端到端集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成，构建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智慧供应链，推动生产方式、服务体系和组织架构等变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革，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探索未来制造模式。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6" w:firstLineChars="20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（二）建设成效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参考《智能工厂建设关键绩效指标参考》（附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）、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T/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CAMS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182-2024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《智能制造效能通用评测方法》，评估智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能工厂建设成效，主要技术经济指标全球领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2.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打造全球领先的应用标杆，通过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“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母工厂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”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等方式推动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工厂建设经验复制推广，引领产业链上下游形成智能制造协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同创新生态。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3.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培育的智能制造解决方案实现对外输出，形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成较为完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善的企业智能制造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“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标准群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”</w:t>
      </w: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，推动形成行业、国家标准。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sz w:val="32"/>
          <w:szCs w:val="32"/>
        </w:rPr>
        <w:sectPr>
          <w:footerReference r:id="rId24" w:type="default"/>
          <w:pgSz w:w="11906" w:h="16839"/>
          <w:pgMar w:top="1431" w:right="1552" w:bottom="1149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ascii="Arial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4.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培养智能制造领军人才，对外提供智能工厂建设和运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营指导或服务。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bookmarkStart w:id="3" w:name="bookmark1"/>
      <w:bookmarkEnd w:id="3"/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附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1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：智能工厂建设关键绩效指标参考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position w:val="9"/>
          <w:sz w:val="32"/>
          <w:szCs w:val="32"/>
          <w:lang w:val="en-US" w:eastAsia="en-US" w:bidi="ar-SA"/>
        </w:rPr>
        <w:t>[1]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工厂建设涵盖《智能制造典型场景参考指引（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年版）》</w:t>
      </w:r>
      <w:bookmarkStart w:id="4" w:name="bookmark2"/>
      <w:bookmarkEnd w:id="4"/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中的工厂建设、信息基础设施两个环节。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position w:val="9"/>
          <w:sz w:val="32"/>
          <w:szCs w:val="32"/>
          <w:lang w:val="en-US" w:eastAsia="en-US" w:bidi="ar-SA"/>
        </w:rPr>
        <w:t>[2]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研发设计涵盖《智能制造典型场景参考指引（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年版）》</w:t>
      </w:r>
      <w:bookmarkStart w:id="5" w:name="bookmark3"/>
      <w:bookmarkEnd w:id="5"/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中的产品设计、工艺设计两个环节。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position w:val="9"/>
          <w:sz w:val="32"/>
          <w:szCs w:val="32"/>
          <w:lang w:val="en-US" w:eastAsia="en-US" w:bidi="ar-SA"/>
        </w:rPr>
        <w:t>[3]</w:t>
      </w:r>
      <w:r>
        <w:rPr>
          <w:rFonts w:ascii="FangSong_GB2312" w:hAnsi="FangSong_GB2312" w:eastAsia="FangSong_GB2312" w:cs="FangSong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生产作业涵盖《智能制造典型场景参考指引（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年版）》</w:t>
      </w:r>
      <w:bookmarkStart w:id="6" w:name="bookmark4"/>
      <w:bookmarkEnd w:id="6"/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中的生产作业、质量管控、设备管理三个环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position w:val="9"/>
          <w:sz w:val="32"/>
          <w:szCs w:val="32"/>
          <w:lang w:val="en-US" w:eastAsia="en-US" w:bidi="ar-SA"/>
        </w:rPr>
        <w:t>[4]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生产管理涵盖《智能制造典型场景参考指引（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202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4</w:t>
      </w:r>
      <w:r>
        <w:rPr>
          <w:rFonts w:ascii="FangSong_GB2312" w:hAnsi="FangSong_GB2312" w:eastAsia="FangSong_GB2312" w:cs="FangSong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年版）》</w:t>
      </w:r>
      <w:bookmarkStart w:id="7" w:name="bookmark5"/>
      <w:bookmarkEnd w:id="7"/>
      <w:r>
        <w:rPr>
          <w:rFonts w:ascii="FangSong_GB2312" w:hAnsi="FangSong_GB2312" w:eastAsia="FangSong_GB2312" w:cs="FangSong_GB2312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中的计划调度、仓储物流、安全管控、能碳管理、</w:t>
      </w:r>
      <w:r>
        <w:rPr>
          <w:rFonts w:ascii="FangSong_GB2312" w:hAnsi="FangSong_GB2312" w:eastAsia="FangSong_GB2312" w:cs="FangSong_GB2312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环保管理五个环节。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position w:val="9"/>
          <w:sz w:val="32"/>
          <w:szCs w:val="32"/>
          <w:lang w:val="en-US" w:eastAsia="en-US" w:bidi="ar-SA"/>
        </w:rPr>
        <w:t>[5]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运营管理涵盖《智能制造典型场景参考指引（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年版）》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中的营销与售后、供应链管理两个环节。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鼓励企业参考《智能制造典型场景参考指引（</w:t>
      </w:r>
      <w:r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2024</w:t>
      </w:r>
      <w:r>
        <w:rPr>
          <w:rFonts w:ascii="FangSong_GB2312" w:hAnsi="FangSong_GB2312" w:eastAsia="FangSong_GB2312" w:cs="FangSong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年版）》中的</w:t>
      </w:r>
      <w:r>
        <w:rPr>
          <w:rFonts w:ascii="FangSong_GB2312" w:hAnsi="FangSong_GB2312" w:eastAsia="FangSong_GB2312" w:cs="FangSong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多环节模式创新相关内容开展探索实践，积极探索未来制造模式。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4" w:lineRule="auto"/>
        <w:jc w:val="left"/>
        <w:textAlignment w:val="baseline"/>
        <w:rPr>
          <w:sz w:val="28"/>
          <w:szCs w:val="28"/>
        </w:rPr>
        <w:sectPr>
          <w:footerReference r:id="rId25" w:type="default"/>
          <w:pgSz w:w="11906" w:h="16839"/>
          <w:pgMar w:top="1431" w:right="1576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31" w:lineRule="auto"/>
        <w:ind w:left="44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31"/>
          <w:szCs w:val="31"/>
          <w:lang w:eastAsia="en-US"/>
        </w:rPr>
        <w:t>附</w:t>
      </w:r>
      <w:r>
        <w:rPr>
          <w:rFonts w:ascii="Times New Roman" w:hAnsi="Times New Roman" w:eastAsia="Times New Roman" w:cs="Times New Roman"/>
          <w:snapToGrid w:val="0"/>
          <w:color w:val="000000"/>
          <w:spacing w:val="-11"/>
          <w:kern w:val="0"/>
          <w:sz w:val="31"/>
          <w:szCs w:val="31"/>
          <w:lang w:eastAsia="en-US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09" w:lineRule="auto"/>
        <w:ind w:left="1651"/>
        <w:jc w:val="left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35"/>
          <w:szCs w:val="35"/>
          <w:lang w:eastAsia="en-US"/>
        </w:rPr>
        <w:t>智能工厂建设关键绩效指标参考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0"/>
        <w:tblW w:w="7524" w:type="dxa"/>
        <w:tblInd w:w="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6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left="46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2" w:lineRule="auto"/>
              <w:ind w:left="135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智能工厂建设关键绩效指标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2" w:lineRule="auto"/>
              <w:ind w:left="3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（一）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05" w:lineRule="auto"/>
              <w:ind w:left="13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能力提升类指标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89" w:lineRule="auto"/>
              <w:ind w:left="70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05" w:lineRule="auto"/>
              <w:ind w:left="12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关键设备数控化率（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189" w:lineRule="auto"/>
              <w:ind w:left="67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4" w:lineRule="auto"/>
              <w:ind w:left="11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先进过程控制投用率（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89" w:lineRule="auto"/>
              <w:ind w:left="6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4" w:lineRule="auto"/>
              <w:ind w:left="12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应用人工智能技术场景比例（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189" w:lineRule="auto"/>
              <w:ind w:left="6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6" w:lineRule="auto"/>
              <w:ind w:left="12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工厂应用智能决策模型数量（个）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8" w:lineRule="auto"/>
              <w:ind w:left="3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（二）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3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价值效益类指标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6" w:lineRule="auto"/>
              <w:ind w:left="68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6" w:lineRule="auto"/>
              <w:ind w:left="10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研制周期缩短（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11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销售增长率（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28" w:lineRule="auto"/>
              <w:ind w:left="3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（三）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3" w:lineRule="auto"/>
              <w:ind w:left="13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生产运营效率类指标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186" w:lineRule="auto"/>
              <w:ind w:left="67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4" w:lineRule="auto"/>
              <w:ind w:left="13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生产效率提升（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8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12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资源综合利用率提升（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189" w:lineRule="auto"/>
              <w:ind w:left="67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4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产品不良率下降（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4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设备综合利用率提升（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11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库存周转率提升（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4" w:lineRule="auto"/>
              <w:ind w:left="11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供应商准时交付率提升（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4" w:lineRule="auto"/>
              <w:ind w:left="11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订单准时交付率提升（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6" w:lineRule="auto"/>
              <w:ind w:left="11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运营成本下降（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11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全员劳动生产率提升（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28" w:lineRule="auto"/>
              <w:ind w:left="3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（四）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3" w:lineRule="auto"/>
              <w:ind w:left="12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可持续发展类指标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4" w:lineRule="auto"/>
              <w:ind w:left="12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单位产品综合能耗降低（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12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单位产品二氧化碳（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CO₂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)排放量降低（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4" w:lineRule="auto"/>
              <w:ind w:left="13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一般固废综合利用率（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189" w:lineRule="auto"/>
              <w:ind w:left="6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4" w:lineRule="auto"/>
              <w:ind w:left="11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水资源重复利用率（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%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28" w:lineRule="auto"/>
              <w:ind w:left="3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（五）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3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推广应用类指标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189" w:lineRule="auto"/>
              <w:ind w:left="60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2" w:lineRule="auto"/>
              <w:ind w:left="127" w:right="258" w:hanging="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先进制造模式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/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解决方案向产业链供应链上下游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复制推广的企业数量（家）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spacing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04" w:lineRule="auto"/>
        <w:ind w:left="1772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0"/>
          <w:szCs w:val="40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0"/>
          <w:szCs w:val="40"/>
          <w:lang w:eastAsia="en-US"/>
        </w:rPr>
        <w:t>智能制造典型场景参考指引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20" w:lineRule="auto"/>
        <w:ind w:left="3172"/>
        <w:jc w:val="left"/>
        <w:textAlignment w:val="baseline"/>
        <w:outlineLvl w:val="0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  <w:t>（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2024 </w:t>
      </w:r>
      <w:r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  <w:t>年版）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8" w:lineRule="auto"/>
        <w:ind w:left="26" w:right="81" w:firstLine="64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智能制造典型场景是智能工厂的基本组成单元，面向产 品全生命周期、生产制造全过程和供应链全环节核心问题， 通过新一代信息技术与先进制造技术的深度融合，部署智能 制造装备、工业软件和系统，实现具备协同和自治特征、具 有特定功能和实际价值的应用。根据十余年来我国智能制造 探索实践，结合技术创新和融合应用发展趋势，凝练总结了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15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个环节的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40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个智能制造典型场景，作为智能工厂梯度培 育、智能制造系统解决方案“揭榜挂帅” 、智能制造标准体 系建设等工作的参考指引。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227" w:lineRule="auto"/>
        <w:ind w:left="672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一、工厂建设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2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工厂数字化设计与交付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5" w:lineRule="auto"/>
        <w:ind w:left="34" w:firstLine="646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面向工厂规划、工艺布局、产线设计、物流规划等业务 活动，针对工厂设计建设周期长、布局不合理等问题，搭建 工厂数字化设计与交付平台，应用建筑信息模型、物流和动 线仿真、生产系统建模等技术，开展工厂数字化设计和建设， 实现工厂数字化交付，缩短工厂建设周期。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1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数字孪生工厂运营优化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18" w:lineRule="auto"/>
        <w:ind w:left="681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面向基础设施运维、运营管理等业务活动，针对信息孤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18" w:lineRule="auto"/>
        <w:rPr>
          <w:spacing w:val="0"/>
        </w:rPr>
        <w:sectPr>
          <w:pgSz w:w="11906" w:h="16839"/>
          <w:pgMar w:top="1431" w:right="1718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63" w:lineRule="auto"/>
        <w:ind w:left="35" w:right="86" w:firstLine="2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岛难打通、集成管控难度大等问题，应用建模仿真、异构模 型融合等技术，构建设备、产线、车间、工厂等不同层级的 数字孪生系统，通过物理世界和虚拟空间的实时映射和交 互，实现工厂运营持续优化。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27" w:lineRule="auto"/>
        <w:ind w:left="672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二、产品设计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20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产品数字化研发设计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5" w:lineRule="auto"/>
        <w:ind w:left="26" w:right="89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面向需求分析、概念设计、产品设计等业务活动，针对 产品研发周期长、设计质量控制难等问题，基于数字化设计 仿真工具和知识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/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模型库，应用多学科联合建模、物性表征与 分析等技术，开展产品结构、性能、配方等设计与验证，大 幅缩短产品研制周期，提高设计质量。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4.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虚拟验证与中试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3" w:lineRule="auto"/>
        <w:ind w:left="26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面向产品验证、中试等业务活动，针对新产品验证周期 长、熟化成本高等问题，搭建虚实融合的试验验证环境，应 用多物理场仿真、可靠性分析、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AR/VR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等技术，通过全虚拟 或半虚拟的试验验证，降低验证与中试成本，加速产品熟化。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27" w:lineRule="auto"/>
        <w:ind w:left="673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三、工艺设计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22" w:lineRule="auto"/>
        <w:ind w:left="66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5.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工艺数字化设计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3" w:lineRule="auto"/>
        <w:ind w:left="36" w:right="7" w:firstLine="64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面向工艺规划、产线设计等业务活动，针对工艺设计效 率低、验证成本高等问题，基于工艺设计仿真工具、工艺知 识库和行业工艺包等，应用工艺机理建模、流程模拟等技术， 实现工艺设计快速迭代优化，缩短工艺定型周期。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3" w:lineRule="auto"/>
        <w:rPr>
          <w:spacing w:val="0"/>
        </w:rPr>
        <w:sectPr>
          <w:footerReference r:id="rId26" w:type="default"/>
          <w:pgSz w:w="11906" w:h="16839"/>
          <w:pgMar w:top="1431" w:right="1710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22" w:lineRule="auto"/>
        <w:ind w:left="666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6.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可制造性设计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5" w:lineRule="auto"/>
        <w:ind w:left="26" w:right="95" w:firstLine="654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面向工艺审查、可制造性改进等业务活动，针对产品试 制周期长、加工装配效率低等问题，打通产品研发、工艺设 计、生产作业等环节数据，基于产品物理特征与制造能力关 联分析，全面评价与及时改进产品和工艺设计的可加工性、 可装配性和可维护性。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27" w:lineRule="auto"/>
        <w:ind w:left="686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四、计划调度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20" w:lineRule="auto"/>
        <w:ind w:left="66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7.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生产计划优化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5" w:lineRule="auto"/>
        <w:ind w:left="27" w:right="95" w:firstLine="655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面向销售订单预测、生产计划制定等业务活动，针对订 单需求预测难、交付周期长等问题，构建生产计划系统，打 通采购、生产和仓储物流等管控系统，应用多目标多约束求 解、产能动态规划等技术，实现生产计划优化和动态调整， 缩短订单交付周期。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20" w:lineRule="auto"/>
        <w:ind w:left="666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8.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智能排产调度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5" w:lineRule="auto"/>
        <w:ind w:left="31" w:firstLine="649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面向作业排程、资源调度、生产准备等业务活动，针对 资源利用率低、交付不及时等问题，建设智能排产调度系统， 应用多约束排产建模、多 目标排产寻优等技术，实现多目标、 多扰动情况下排产优化与资源动态调度，缩短产品生产周 期，提升资源利用效率。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27" w:lineRule="auto"/>
        <w:ind w:left="675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五、生产作业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0" w:lineRule="auto"/>
        <w:ind w:left="664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9.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产线柔性配置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218" w:lineRule="auto"/>
        <w:ind w:left="681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面向产线建设、产线改造等业务活动，针对个性化需求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18" w:lineRule="auto"/>
        <w:rPr>
          <w:spacing w:val="0"/>
        </w:rPr>
        <w:sectPr>
          <w:footerReference r:id="rId27" w:type="default"/>
          <w:pgSz w:w="11906" w:h="16839"/>
          <w:pgMar w:top="1431" w:right="1704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1" w:lineRule="auto"/>
        <w:ind w:left="34" w:right="13" w:firstLine="2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响应慢、产线换线时间长等问题，部署智能制造装备与系统， 应用产线模块化重构、柔性物流运输等技术，根据订单、工 况、库存等变化，实现产线快速调整和按需配置。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0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10.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人机协同作业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5" w:lineRule="auto"/>
        <w:ind w:left="26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面向复杂产品加工、装配等业务活动，针对传统生产方 式协同效率低、作业安全风险高等问题，部署工业机器人等 智能制造装备，构建人机协同作业单元和管控系统，应用智 能交互、自主规划、风险感知和安全防护等技术，实现加工、 装配、分拣、物流等过程人机高效协同。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28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11.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工艺动态优化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365" w:lineRule="auto"/>
        <w:ind w:left="26" w:right="95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面向离散行业工艺控制、工艺参数调优等业务活动，针 对工艺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/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设备参数动态调优难等问题，建设智能产线和工艺在 线优化系统，应用设备机理与数据混合建模、多设备联合寻 优等技术，实现工艺过程和设备参数在线优化，提高产品质 量一致性。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6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12.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先进过程控制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5" w:lineRule="auto"/>
        <w:ind w:left="37" w:right="95" w:firstLine="643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面向流程行业生产过程控制、工艺参数优化等业务活 动，针对复杂工艺过程参数波动大、控制效果差等问题，基 于先进过程控制、实时优化等系统，应用模型预测控制、多 目标寻优等技术，实现精准、实时和闭环的工艺流程控制优 化，稳定产品质量，提高产出率。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5" w:lineRule="auto"/>
        <w:rPr>
          <w:spacing w:val="0"/>
        </w:rPr>
        <w:sectPr>
          <w:footerReference r:id="rId28" w:type="default"/>
          <w:pgSz w:w="11906" w:h="16839"/>
          <w:pgMar w:top="1431" w:right="1704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19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13.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数智精益管理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65" w:lineRule="auto"/>
        <w:ind w:left="25" w:firstLine="655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面向生产现场管理、成本质量管理、供应链管理等业务 活动，针对资源利用率不高、管理效率低等问题，应用六西 格玛、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6S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等精益方法，将精益管理理念与大数据、云计算、 人工智能等数智技术深度融合，实现基于数据的人、机、料、 法、环等生产要素精准、高效管理，提升整体运营效率。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28" w:lineRule="auto"/>
        <w:ind w:left="677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六、质量管控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21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14.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在线智能检测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3" w:lineRule="auto"/>
        <w:ind w:left="22" w:right="95" w:firstLine="658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面向质量数据采集、分析、判定等业务活动，针对人工 检测效率低、一致性差等问题，构建在线智能检测系统，应 用物性成分分析、机器视觉检测等技术，实现产品缺陷在线 识别和质量自动判定，提升质量检测效率和准确性。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21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15.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质量追溯与分析改进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5" w:lineRule="auto"/>
        <w:ind w:left="23" w:right="95" w:firstLine="65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面向质量数据管理、质量问题追溯、质量优化等业务活 动，针对质量数据不完整、追溯难度大等问题，构建质量管 理系统，应用条码、二维码、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RFID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、标识解析、 区块 链等技术，集成分析原料、设计、生产、使用等质量相关数 据，实现产品全生命周期的质量精准追溯和优化改进。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7" w:lineRule="auto"/>
        <w:ind w:left="666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七、设备管理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7" w:line="226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16.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设备运行监控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55" w:lineRule="auto"/>
        <w:ind w:left="30" w:right="95" w:firstLine="65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面向设备运行数据采集、状态分析等业务活动，针对设 备数据全面采集难、统一管理难等问题，部署设备运行监控系统，集成智能传感、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、多模态数据融合等技术，实现设 备数据实时采集、状态分析和异常报警，提高设备运行效率。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222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17.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设备智能运维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5" w:lineRule="auto"/>
        <w:ind w:left="26" w:right="89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面向设备故障分析、健康管理等业务活动，针对设备运 维成本高、非计划停机频次高等问题，部署智能传感与控制 设备，建立设备运维管理平台，应用设备故障知识图谱、故 障机理分析、预测性维护等技术，实现设备智能运维，降低 运维成本，保障连续生产。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26" w:lineRule="auto"/>
        <w:ind w:left="667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八、仓储物流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22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18.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智能仓储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5" w:lineRule="auto"/>
        <w:ind w:left="23" w:right="89" w:firstLine="657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面向物料出入库、库存管理等业务活动，针对出入库效 率低、库存成本高等问题，建设立体仓库和智能仓储管理系 统，应用条码、二维码、射频识别、仓储策略优化、多形态 混存拣选等技术，实现物料出入库、存储、拣选的智能化， 提高库存周转率和土地利用率。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0" w:lineRule="auto"/>
        <w:ind w:left="675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19.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精准配送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5" w:lineRule="auto"/>
        <w:ind w:left="23" w:right="89" w:firstLine="657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面向厂内物流配送等业务活动，针对物料配送不及时、 不精准等问题，部署智能物流设备和管理系统，应用室内高 精度定位导航、物流路径动态规划、物流设备集群控制等技 术，实现厂内物料配送快速响应和动态调度，提升物流配送 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8" w:lineRule="auto"/>
        <w:ind w:left="674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九、安全管控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20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20.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危险作业自动化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63" w:lineRule="auto"/>
        <w:ind w:left="27" w:firstLine="653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面向危险作业操作、过程管理等业务活动，针对危险作 业安全风险高、 自动化水平低等问题，建设智能作业单元和 管控系统，应用环境感知与识别、作业风险控制等技术，实 现危险作业环节的少人化、无人化，提高生产作业安全水平。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21.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安全一体化管控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5" w:lineRule="auto"/>
        <w:ind w:left="25" w:right="89" w:firstLine="655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面向安全风险识别、安全应急响应等业务活动，针对安 全风险实时监控难、处置效率低等问题，搭建生产安全管控 和应急处置系统，应用生产运行风险动态监控、安全预警等 技术，提高安全防护水平和安全事故快速处置能力，降低事 故发生率和损失。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6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十、能碳管理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22.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能源智能管控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365" w:lineRule="auto"/>
        <w:ind w:left="26" w:right="7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面向能耗监测、能源调度等业务活动，针对能耗全面监 控难、精细化管控成本高等问题，部署能耗采集设备和管控 系统，应用多能源介质感知、能耗综合建模仿真、能源平衡 调度等技术，实现工厂能源在线监测、综合管控和能效优化， 降低单位产值综合能耗。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220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23.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碳资产全生命周期管理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355" w:lineRule="auto"/>
        <w:ind w:left="44" w:right="91" w:firstLine="636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面向碳排放数据采集、碳足迹追踪和碳资产核算等业务 活动，针对碳排放计量难、碳足迹追踪效率低等问题，建立数字化碳管理系统，应用碳排放精细化检测、碳排放指标自 动核算等技术，实现产品全生命周期碳排放追踪、分析、核 算和交易，降低单位产值碳排放量。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28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十一、环保管理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24.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污染在线管控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5" w:lineRule="auto"/>
        <w:ind w:left="26" w:right="95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面向污染排放监测、污染物收集处理等业务活动，针对 污染排放计量难、污染管理粗放等问题，部署污染排放在线 采集设备和管控平台，应用污染监测与控制、污染源追溯等 技术，实现污染全过程动态监测、精确追溯、风险预警和高 效处理，降低污染排放水平。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7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十二、营销与售后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25.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智慧营销管理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3" w:lineRule="auto"/>
        <w:ind w:left="34" w:right="13" w:firstLine="649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面向市场营销、销售管理等业务活动，针对客户需求信 息获取不及时、营销策略不合理等问题，建立销售管理系统， 应用用户画像、需求预测等技术，实现基于客户需求洞察的 营销策略优化和供需精准匹配，提升营销精准性和销售量。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220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26.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产品智能运维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363" w:lineRule="auto"/>
        <w:ind w:left="16" w:firstLine="664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面向产品运维、增值服务等业务活动，针对服务周期长、 响应不及时等问题 ，构建产品远程运维系统 ，集成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、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AR/VR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、预测性维护等技术，实现基于运行数据的产品远程 监控、故障诊断和增值服务创新，提高产品附加值。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3" w:lineRule="auto"/>
        <w:rPr>
          <w:spacing w:val="0"/>
        </w:rPr>
        <w:sectPr>
          <w:footerReference r:id="rId29" w:type="default"/>
          <w:pgSz w:w="11906" w:h="16839"/>
          <w:pgMar w:top="1431" w:right="1704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22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27.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智能客户服务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363" w:lineRule="auto"/>
        <w:ind w:left="30" w:firstLine="650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面向投诉处理与反馈、客户关系维护等业务活动，针对 客户响应不及时、服务体验感差等问题，建立客户服务管理 系统，应用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AR/VR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 自然语言处理、知识图谱、大数 据分析等技术，实现主动式客户服务响应，提高客户满意度。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28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十三、供应链管理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22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28.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供应链计划协同优化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363" w:lineRule="auto"/>
        <w:ind w:left="26" w:right="89" w:firstLine="65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面向采购计划制定、协同、优化等业务活动，针对采购 计划不精准、交付不及时等问题，建设供应链管理系统，应 用集成建模、多 目标寻优、数据跨域控制等技术，实现基于 市场、采购、库存、生产等数据的供应链计划协同优化。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19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29.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供应商数智化管理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5" w:lineRule="auto"/>
        <w:ind w:left="20" w:right="89" w:firstLine="66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面向供应商入库、供应商评价、物料采购等业务活动， 针对供应商比选难、议价能力弱、断供风险响应不及时等问 题，建立供应商管理系统，应用供应商风险评估、供应链溯 源等技术，实现供应商精准画像，开展基于数据分析的供应 商评价、分级分类、寻源和优选推荐。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222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30.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供应链物流智能配送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1" w:lineRule="auto"/>
        <w:ind w:left="27" w:right="91" w:firstLine="653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面向配送路线规划、运输过程监控等业务活动，针对物 流运输过程监控难、配送周期长等问题，建设供应链物流管 理系统，应用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、多模态感知、实时定位导航、智能驾驶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1" w:lineRule="auto"/>
        <w:rPr>
          <w:spacing w:val="0"/>
        </w:rPr>
        <w:sectPr>
          <w:footerReference r:id="rId30" w:type="default"/>
          <w:pgSz w:w="11906" w:h="16839"/>
          <w:pgMar w:top="1431" w:right="1710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55" w:lineRule="auto"/>
        <w:ind w:left="23" w:right="13" w:firstLine="17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等技术，实现厂外物流全程跟踪、异常预警和高效处理，降 低供应链物流成本，提升准时交付率。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226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十四、信息基础设施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25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31.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先进工业网络应用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365" w:lineRule="auto"/>
        <w:ind w:left="30" w:right="11" w:firstLine="650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面向工厂网络设计、建设、运营等业务活动，针对工厂 网络需求多样、结构复杂、带宽不足等问题，部署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5G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工业 专网、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TSN </w:t>
      </w: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、工业全光网络等新型网络基础设施，应用异构 网络融合、远距离高带宽实时通信等技术，建设满足智能制 造需求的低时延、高可靠、大带宽工业网络。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19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32.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工业信息安全管控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6" w:lineRule="auto"/>
        <w:ind w:left="26" w:right="16" w:firstLine="654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面向网络安全、数据安全等要求，针对企业网络与数据 安全风险高、防护能力弱等问题，实施工业互联网安全和数 据分类分级管理，部署工业控制系统网络安全防护设备，建 设数据安全风险监测和应急处置能力，应用安全态势感知、 多层次纵深防御等技术，实现全方位全流程安全漏洞监测、 风险防控、快速处置，提升网络安全和数据安全防护水平。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19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33.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工厂数据资源管理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5" w:lineRule="auto"/>
        <w:ind w:left="30" w:right="13" w:firstLine="650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面向数据采集存储、数据分析应用等业务活动，针对数 据格式不统一、价值释放不充分等问题，建设数据中心、工 业互联网平台等基础设施，融合数据跨域控制、数字合约、 隐私计算等技术，开展数据治理，实现企业内或跨企业的数 据安全可信流通和挖掘应用，推动数据价值化。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5" w:lineRule="auto"/>
        <w:rPr>
          <w:spacing w:val="0"/>
        </w:rPr>
        <w:sectPr>
          <w:footerReference r:id="rId31" w:type="default"/>
          <w:pgSz w:w="11906" w:h="16839"/>
          <w:pgMar w:top="1431" w:right="1785" w:bottom="1147" w:left="1785" w:header="0" w:footer="96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6" w:lineRule="auto"/>
        <w:ind w:left="671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>十五、多环节模式创新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0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34.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数据驱动产品研发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3" w:lineRule="auto"/>
        <w:ind w:left="34" w:right="83" w:firstLine="646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面向产品快速研发、复杂结构设计、用户个性化设计等 需求，集成市场、设计、生产、使用等多维数据，探索创成 式设计，基于数据驱动的产品形态、功能和性能的研发设计 和持续优化，缩短产品研发周期，加速产品创新。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22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35.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大规模个性化定制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363" w:lineRule="auto"/>
        <w:ind w:left="36" w:right="81" w:firstLine="644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面向产品个性化、多样化、小批量等需求，通过网络化 手段收集多元化市场需求，采用模块化设计、平台化架构、 柔性化系统等手段，以规模化生产的低成本、高质量和高效 率，提供个性化、定制化的产品和服务。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226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36.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网络协同制造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363" w:lineRule="auto"/>
        <w:ind w:left="23" w:firstLine="65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面向复杂产品多方协同、产能共享、多工厂协同等需求， 建立网络协同制造平台，推动多环节、多工厂或多企业间设 计、生产、管理、服务等环节紧密连接，实现跨企业跨地域 的业务协同和制造资源配置优化，助力打造全球生产网络。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20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37.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研产供销服深度集成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63" w:lineRule="auto"/>
        <w:ind w:left="25" w:right="83" w:firstLine="655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面向市场快速响应、资源高效配置、客户体验优化等需 求，推动研发、生产、供应、销售和服务等环节的业务流、 数据流深度集成，形成一个高效协同的运营体系，实现产品 全生命周期协同优化，全面提升企业的市场竞争力。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3" w:lineRule="auto"/>
        <w:rPr>
          <w:spacing w:val="0"/>
        </w:rPr>
        <w:sectPr>
          <w:footerReference r:id="rId32" w:type="default"/>
          <w:pgSz w:w="11906" w:h="16838"/>
          <w:pgMar w:top="1429" w:right="1718" w:bottom="1145" w:left="1786" w:header="0" w:footer="958" w:gutter="0"/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20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38.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弹性供应链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3" w:lineRule="auto"/>
        <w:ind w:left="20" w:right="13" w:firstLine="660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面向供应链稳定性提升、供应链快速调整等需求，建立 供应链风险预警与弹性管控系统，集成应用供应链风险识别 和动态响应模型，实现供应链风险在线监控、精准识别、提 前预警和快速处置，提升产业链供应链韧性和安全水平。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219" w:lineRule="auto"/>
        <w:ind w:left="660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39.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全员数字化管理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65" w:lineRule="auto"/>
        <w:ind w:left="19" w:right="16" w:firstLine="661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面向人员数字化绩效评估、数字化技能提升、健康管理 等需求，组织开展全员数字化能力培训，构建统一的人员数 字化管理平台，集成人员健康状况、专业技能评估及作业环 境等多维度信息，实现人员绩效量化动态评估、人员状态动 态监测和精准作业派工，提升全员岗位效能。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24" w:lineRule="auto"/>
        <w:ind w:left="662"/>
        <w:jc w:val="left"/>
        <w:textAlignment w:val="baseline"/>
        <w:outlineLvl w:val="1"/>
        <w:rPr>
          <w:rFonts w:ascii="KaiTi_GB2312" w:hAnsi="KaiTi_GB2312" w:eastAsia="KaiTi_GB2312" w:cs="KaiTi_GB2312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40.  </w:t>
      </w:r>
      <w:r>
        <w:rPr>
          <w:rFonts w:ascii="KaiTi_GB2312" w:hAnsi="KaiTi_GB2312" w:eastAsia="KaiTi_GB2312" w:cs="KaiTi_GB2312"/>
          <w:b/>
          <w:bCs/>
          <w:snapToGrid w:val="0"/>
          <w:color w:val="000000"/>
          <w:spacing w:val="0"/>
          <w:kern w:val="0"/>
          <w:sz w:val="31"/>
          <w:szCs w:val="31"/>
          <w:lang w:eastAsia="en-US"/>
        </w:rPr>
        <w:t>可持续制造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3" w:lineRule="auto"/>
        <w:ind w:left="29" w:right="16" w:firstLine="651"/>
        <w:jc w:val="both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面向节能减排、循环经济、绿色消费等需求，以数智技 术支撑企业以对环境和社会负责的方式开展产品全生命周 期、生产制造全过程和供应链全环节各业务活动，实现生态 效益、资源效率、生产效率和社会责任等多方面综合平衡。</w:t>
      </w:r>
    </w:p>
    <w:sectPr>
      <w:headerReference r:id="rId33" w:type="default"/>
      <w:footerReference r:id="rId34" w:type="default"/>
      <w:pgSz w:w="11906" w:h="16838"/>
      <w:pgMar w:top="1429" w:right="1718" w:bottom="1145" w:left="1786" w:header="0" w:footer="958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C5WZn4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4" w:lineRule="auto"/>
      <w:ind w:left="4117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0"/>
        <w:szCs w:val="20"/>
        <w:lang w:eastAsia="en-US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4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0"/>
        <w:szCs w:val="20"/>
        <w:lang w:eastAsia="en-US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4" w:lineRule="auto"/>
      <w:ind w:left="4116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0"/>
        <w:szCs w:val="20"/>
        <w:lang w:eastAsia="en-US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Icbi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BEhxuI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CMFE50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U02Z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ZTTZk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+9p2Mg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KT72nY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89aE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vfPWhD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>
      <w:pPr>
        <w:pStyle w:val="7"/>
        <w:rPr>
          <w:rFonts w:ascii="Times New Roman" w:hAnsi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7"/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所属行业大类和中类，根据《国民经济行业分类与代码（GB/T 4754-2017）》进行选填。</w:t>
      </w:r>
    </w:p>
  </w:footnote>
  <w:footnote w:id="2">
    <w:p>
      <w:pPr>
        <w:pStyle w:val="7"/>
        <w:rPr>
          <w:rFonts w:ascii="Times New Roman" w:hAnsi="Times New Roman"/>
          <w:color w:val="0000FF"/>
        </w:rPr>
      </w:pPr>
      <w:r>
        <w:rPr>
          <w:rFonts w:hint="eastAsia"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较大及以上</w:t>
      </w:r>
      <w:r>
        <w:rPr>
          <w:rFonts w:ascii="Times New Roman" w:hAnsi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/>
          <w:color w:val="070707"/>
        </w:rPr>
        <w:t>较大及以上</w:t>
      </w:r>
      <w:r>
        <w:rPr>
          <w:rFonts w:ascii="Times New Roman" w:hAnsi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/>
        </w:rPr>
        <w:t>。</w:t>
      </w:r>
    </w:p>
  </w:footnote>
  <w:footnote w:id="3">
    <w:p>
      <w:pPr>
        <w:pStyle w:val="7"/>
        <w:rPr>
          <w:rFonts w:ascii="Times New Roman" w:hAnsi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此处为智能工厂建设总集成，</w:t>
      </w:r>
      <w:r>
        <w:rPr>
          <w:rFonts w:ascii="Times New Roman" w:hAnsi="Times New Roman"/>
        </w:rPr>
        <w:t>自建的话，选择自建；其他的话，填写总集成商，可填写多个。</w:t>
      </w:r>
    </w:p>
  </w:footnote>
  <w:footnote w:id="4">
    <w:p>
      <w:pPr>
        <w:pStyle w:val="7"/>
        <w:rPr>
          <w:rFonts w:ascii="Times New Roman" w:hAnsi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结合</w:t>
      </w:r>
      <w:r>
        <w:rPr>
          <w:rFonts w:hint="eastAsia" w:ascii="Times New Roman" w:hAnsi="Times New Roman"/>
        </w:rPr>
        <w:t>工厂建设</w:t>
      </w:r>
      <w:r>
        <w:rPr>
          <w:rFonts w:ascii="Times New Roman" w:hAnsi="Times New Roman"/>
        </w:rPr>
        <w:t>具体情况认真填写，其中*为必填项。</w:t>
      </w:r>
    </w:p>
  </w:footnote>
  <w:footnote w:id="5">
    <w:p>
      <w:pPr>
        <w:pStyle w:val="7"/>
        <w:rPr>
          <w:rFonts w:ascii="Times New Roman" w:hAnsi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自建的话，系统中选择自建；其他的话，填写总集成商，可填写多个。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BC033"/>
    <w:rsid w:val="1F9ABB85"/>
    <w:rsid w:val="37D98492"/>
    <w:rsid w:val="3FED7C78"/>
    <w:rsid w:val="46D145C7"/>
    <w:rsid w:val="4E3FD1B3"/>
    <w:rsid w:val="57BE3CE7"/>
    <w:rsid w:val="5BEB6990"/>
    <w:rsid w:val="6F975C58"/>
    <w:rsid w:val="6FA72180"/>
    <w:rsid w:val="793FA381"/>
    <w:rsid w:val="79BE8462"/>
    <w:rsid w:val="7F6AF196"/>
    <w:rsid w:val="7FCAA1C0"/>
    <w:rsid w:val="B7BD9AA9"/>
    <w:rsid w:val="BB8F03B2"/>
    <w:rsid w:val="CBFCBB16"/>
    <w:rsid w:val="D57D37F7"/>
    <w:rsid w:val="D87FADD5"/>
    <w:rsid w:val="DEFF9D1F"/>
    <w:rsid w:val="E9BF8390"/>
    <w:rsid w:val="FBEF2A57"/>
    <w:rsid w:val="FD928CA9"/>
    <w:rsid w:val="FF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3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paragraph" w:customStyle="1" w:styleId="14">
    <w:name w:val="标1"/>
    <w:basedOn w:val="2"/>
    <w:next w:val="1"/>
    <w:qFormat/>
    <w:uiPriority w:val="0"/>
    <w:pPr>
      <w:spacing w:line="600" w:lineRule="exact"/>
      <w:ind w:firstLine="800" w:firstLineChars="200"/>
    </w:pPr>
    <w:rPr>
      <w:rFonts w:ascii="Times New Roman" w:hAnsi="Times New Roman" w:eastAsia="黑体"/>
      <w:sz w:val="32"/>
    </w:rPr>
  </w:style>
  <w:style w:type="paragraph" w:customStyle="1" w:styleId="15">
    <w:name w:val="标2"/>
    <w:basedOn w:val="3"/>
    <w:next w:val="1"/>
    <w:qFormat/>
    <w:uiPriority w:val="0"/>
    <w:pPr>
      <w:spacing w:line="600" w:lineRule="exact"/>
      <w:ind w:firstLine="800" w:firstLineChars="200"/>
    </w:pPr>
    <w:rPr>
      <w:rFonts w:hint="eastAsia" w:ascii="Times New Roman" w:hAnsi="Times New Roman" w:eastAsiaTheme="minorEastAsia"/>
      <w:bCs/>
      <w:kern w:val="0"/>
      <w:sz w:val="32"/>
      <w:szCs w:val="32"/>
    </w:rPr>
  </w:style>
  <w:style w:type="character" w:customStyle="1" w:styleId="16">
    <w:name w:val="font11"/>
    <w:qFormat/>
    <w:uiPriority w:val="0"/>
    <w:rPr>
      <w:rFonts w:hint="eastAsia" w:ascii="仿宋_GB2312" w:hAnsi="Times New Roman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4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9">
    <w:name w:val="font31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theme" Target="theme/theme1.xml"/><Relationship Id="rId34" Type="http://schemas.openxmlformats.org/officeDocument/2006/relationships/footer" Target="footer19.xml"/><Relationship Id="rId33" Type="http://schemas.openxmlformats.org/officeDocument/2006/relationships/header" Target="header12.xml"/><Relationship Id="rId32" Type="http://schemas.openxmlformats.org/officeDocument/2006/relationships/footer" Target="footer18.xml"/><Relationship Id="rId31" Type="http://schemas.openxmlformats.org/officeDocument/2006/relationships/footer" Target="footer17.xml"/><Relationship Id="rId30" Type="http://schemas.openxmlformats.org/officeDocument/2006/relationships/footer" Target="footer16.xml"/><Relationship Id="rId3" Type="http://schemas.openxmlformats.org/officeDocument/2006/relationships/footnotes" Target="footnotes.xml"/><Relationship Id="rId29" Type="http://schemas.openxmlformats.org/officeDocument/2006/relationships/footer" Target="footer15.xml"/><Relationship Id="rId28" Type="http://schemas.openxmlformats.org/officeDocument/2006/relationships/footer" Target="footer14.xml"/><Relationship Id="rId27" Type="http://schemas.openxmlformats.org/officeDocument/2006/relationships/footer" Target="footer13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footer" Target="footer8.xml"/><Relationship Id="rId21" Type="http://schemas.openxmlformats.org/officeDocument/2006/relationships/footer" Target="footer7.xml"/><Relationship Id="rId20" Type="http://schemas.openxmlformats.org/officeDocument/2006/relationships/footer" Target="footer6.xml"/><Relationship Id="rId2" Type="http://schemas.openxmlformats.org/officeDocument/2006/relationships/settings" Target="settings.xml"/><Relationship Id="rId19" Type="http://schemas.openxmlformats.org/officeDocument/2006/relationships/header" Target="header11.xml"/><Relationship Id="rId18" Type="http://schemas.openxmlformats.org/officeDocument/2006/relationships/footer" Target="footer5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4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5253</Words>
  <Characters>5551</Characters>
  <Lines>0</Lines>
  <Paragraphs>0</Paragraphs>
  <TotalTime>987</TotalTime>
  <ScaleCrop>false</ScaleCrop>
  <LinksUpToDate>false</LinksUpToDate>
  <CharactersWithSpaces>5852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2021-09-04T17:47:00Z</dcterms:created>
  <dc:creator>xiaojun</dc:creator>
  <cp:lastModifiedBy>kylin</cp:lastModifiedBy>
  <cp:lastPrinted>2025-04-19T16:42:00Z</cp:lastPrinted>
  <dcterms:modified xsi:type="dcterms:W3CDTF">2025-04-18T17:46:40Z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EF72B4513F011196781F02684E71D158</vt:lpwstr>
  </property>
  <property fmtid="{D5CDD505-2E9C-101B-9397-08002B2CF9AE}" pid="4" name="KSOTemplateDocerSaveRecord">
    <vt:lpwstr>eyJoZGlkIjoiY2ExMGIxOGU0N2NhOWM2MTNhZjUzMTY3YWI3ZDZkNDQiLCJ1c2VySWQiOiI1MjA5NDE5MzgifQ==</vt:lpwstr>
  </property>
</Properties>
</file>